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7EDD073F" w:rsidR="00303C34" w:rsidRDefault="00B06EEC" w:rsidP="00475542">
      <w:pPr>
        <w:pStyle w:val="BodyText"/>
      </w:pPr>
      <w:r>
        <w:rPr>
          <w:b/>
          <w:bCs/>
        </w:rPr>
        <w:t>April</w:t>
      </w:r>
      <w:r w:rsidR="006C3A6A">
        <w:rPr>
          <w:b/>
          <w:bCs/>
        </w:rPr>
        <w:t xml:space="preserve"> 2026 </w:t>
      </w:r>
      <w:r>
        <w:rPr>
          <w:b/>
          <w:bCs/>
        </w:rPr>
        <w:t>V1.0</w:t>
      </w:r>
      <w:r w:rsidR="005A363F">
        <w:rPr>
          <w:b/>
          <w:bCs/>
        </w:rPr>
        <w:t xml:space="preserve">      </w:t>
      </w:r>
      <w:hyperlink r:id="rId9" w:history="1">
        <w:r w:rsidR="00C73448" w:rsidRPr="00F55B24">
          <w:rPr>
            <w:rStyle w:val="Hyperlink"/>
            <w:b/>
            <w:bCs/>
          </w:rPr>
          <w:t>10.5281/zenodo</w:t>
        </w:r>
        <w:r w:rsidR="00A230D2">
          <w:rPr>
            <w:rStyle w:val="Hyperlink"/>
            <w:b/>
            <w:bCs/>
          </w:rPr>
          <w:t>.</w:t>
        </w:r>
        <w:r w:rsidR="00C73448" w:rsidRPr="00F55B24">
          <w:rPr>
            <w:rStyle w:val="Hyperlink"/>
            <w:b/>
            <w:bCs/>
          </w:rPr>
          <w:t>19369716</w:t>
        </w:r>
      </w:hyperlink>
      <w:r w:rsidR="00000000">
        <w:pict w14:anchorId="1C14FEBC">
          <v:rect id="_x0000_i1025"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65190871" w14:textId="27F96BAB" w:rsidR="00303C34" w:rsidRDefault="006C3A6A" w:rsidP="004D0185">
      <w:r>
        <w:t xml:space="preserve">The symbiont’s capacity to fill this role is not limited to the ECS. We present a synthesis of peer-reviewed evidence demonstrating that </w:t>
      </w:r>
      <w:r>
        <w:rPr>
          <w:i/>
          <w:iCs/>
        </w:rPr>
        <w:t>Candida albicans</w:t>
      </w:r>
      <w:r>
        <w:t xml:space="preserve">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w:t>
      </w:r>
      <w:r>
        <w:rPr>
          <w:i/>
          <w:iCs/>
        </w:rPr>
        <w:t>C. albicans</w:t>
      </w:r>
      <w:r>
        <w:t xml:space="preserve">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w:t>
      </w:r>
      <w:r w:rsidR="00E050CC">
        <w:t>five</w:t>
      </w:r>
      <w:r>
        <w:t xml:space="preserve">-year absence of any identified farnesol receptor in </w:t>
      </w:r>
      <w:r>
        <w:rPr>
          <w:i/>
          <w:iCs/>
        </w:rPr>
        <w:t>C. albicans</w:t>
      </w:r>
      <w:r>
        <w:t xml:space="preserve"> itself.</w:t>
      </w:r>
      <w:r w:rsidR="00E050CC">
        <w:t xml:space="preserve"> </w:t>
      </w:r>
      <w:r w:rsidR="00E050CC" w:rsidRPr="00E050CC">
        <w:t xml:space="preserve">The organism possesses confirmed receptors or binding proteins for at least six classes of host hormone, including estrogen, luteinizing hormone, corticosteroids, and androgens, while governing additional endocrine axes through upstream management of pituitary perfusion and </w:t>
      </w:r>
      <w:r w:rsidR="00E050CC" w:rsidRPr="00E050CC">
        <w:lastRenderedPageBreak/>
        <w:t xml:space="preserve">ECS-mediated signaling — a two-tier architecture in which the organism senses hormones that provide inbound information and </w:t>
      </w:r>
      <w:proofErr w:type="gramStart"/>
      <w:r w:rsidR="00E050CC" w:rsidRPr="00E050CC">
        <w:t>modulates</w:t>
      </w:r>
      <w:proofErr w:type="gramEnd"/>
      <w:r w:rsidR="00E050CC" w:rsidRPr="00E050CC">
        <w:t xml:space="preserve"> hormones it controls through the producing gland</w:t>
      </w:r>
    </w:p>
    <w:p w14:paraId="0C65D1B6" w14:textId="77777777"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xml:space="preserve">, which promoted peaceful social bonding, group cohesion, and cooperative behavior. This pre-linguistic social flywheel, reinforced epigenetically through transgenerational cannabinoid-induced methylation changes, established cooperative social structure before the emergence of language. Language did not create the co-evolutionary trinity of symbiont, host physiology, and social structure. It completed </w:t>
      </w:r>
      <w:proofErr w:type="gramStart"/>
      <w:r>
        <w:t>it, and</w:t>
      </w:r>
      <w:proofErr w:type="gramEnd"/>
      <w:r>
        <w:t xml:space="preserve"> allowed it to accelerate.</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2790A0C3" w14:textId="673BEDB0" w:rsidR="0048334F" w:rsidRDefault="006C3A6A" w:rsidP="0048334F">
      <w:r>
        <w:rPr>
          <w:b/>
          <w:bCs/>
        </w:rPr>
        <w:t>Keywords:</w:t>
      </w:r>
      <w:r>
        <w:t xml:space="preserve"> endocannabinoid system, </w:t>
      </w:r>
      <w:r>
        <w:rPr>
          <w:i/>
          <w:iCs/>
        </w:rPr>
        <w:t>Candida albicans</w:t>
      </w:r>
      <w:r>
        <w:t xml:space="preserve">, </w:t>
      </w:r>
      <w:r w:rsidR="00DD6777">
        <w:t xml:space="preserve">symbiont, </w:t>
      </w:r>
      <w:r>
        <w:t xml:space="preserve">fungal-hominid </w:t>
      </w:r>
      <w:r w:rsidR="00DD6777">
        <w:t>coevolution</w:t>
      </w:r>
      <w:r>
        <w:t xml:space="preserve">, East African Rift Valley, </w:t>
      </w:r>
      <w:proofErr w:type="spellStart"/>
      <w:r>
        <w:t>Plio</w:t>
      </w:r>
      <w:proofErr w:type="spellEnd"/>
      <w:r>
        <w:t xml:space="preserve">-Pleistocene paleoclimate, saline oscillation, pituitary perfusion, </w:t>
      </w:r>
      <w:r w:rsidRPr="004F0C55">
        <w:t xml:space="preserve">language evolution, Homo candidus, SIADH, epigenetic methylation, GPCR, farnesol, </w:t>
      </w:r>
      <w:proofErr w:type="spellStart"/>
      <w:r w:rsidR="004F0C55" w:rsidRPr="004F0C55">
        <w:t>candidalysin</w:t>
      </w:r>
      <w:proofErr w:type="spellEnd"/>
      <w:r w:rsidR="004F0C55" w:rsidRPr="004F0C55">
        <w:t xml:space="preserve">, Ece1, Kex2, peptide transporters, prohormone convertase, LILR, peptide mimicry, neuropeptides </w:t>
      </w:r>
      <w:r w:rsidRPr="004F0C55">
        <w:t>cross-kingdom signaling, bet hedging, GLP-1, cholinergic signaling</w:t>
      </w:r>
      <w:r w:rsidR="0048334F" w:rsidRPr="004F0C55">
        <w:t xml:space="preserve">, oxylipin, prostaglandin E₂, arachidonic acid, Th1/Th2 polarization, molecular mimicry, eicosanoid, pH manipulation, potassium homeostasis, Na⁺/K⁺-ATPase reversal, </w:t>
      </w:r>
      <w:proofErr w:type="spellStart"/>
      <w:r w:rsidR="0048334F" w:rsidRPr="004F0C55">
        <w:t>candidalysin</w:t>
      </w:r>
      <w:proofErr w:type="spellEnd"/>
      <w:r w:rsidR="0048334F" w:rsidRPr="004F0C55">
        <w:t xml:space="preserve"> pore formation, bioelectric signaling, Tok1, ammonia excretion, extracellular vesicles, small RNA, cross-kingdom RNA interference, DHX29, codon optimality, vesicle cargo, bidirectional signaling</w:t>
      </w:r>
      <w:r w:rsidR="00E050CC">
        <w:t>,</w:t>
      </w:r>
      <w:r w:rsidR="00E050CC" w:rsidRPr="00E050CC">
        <w:t xml:space="preserve"> salt sensitivity, hypertension, colonization density, autonomic governance, pituitary governance, rimonabant, luteinizing hormone, estrogen-binding protein</w:t>
      </w:r>
    </w:p>
    <w:p w14:paraId="6F35F075" w14:textId="77777777" w:rsidR="00303C34" w:rsidRDefault="00000000">
      <w:r>
        <w:pict w14:anchorId="6C7D2685">
          <v:rect id="_x0000_i1026" style="width:0;height:1.5pt" o:hralign="center" o:hrstd="t" o:hr="t"/>
        </w:pict>
      </w:r>
    </w:p>
    <w:p w14:paraId="0356A11C" w14:textId="77777777" w:rsidR="00303C34" w:rsidRDefault="006C3A6A">
      <w:pPr>
        <w:pStyle w:val="Heading2"/>
      </w:pPr>
      <w:bookmarkStart w:id="2" w:name="Xaff28e8f791aedf7455dbb9ed775e7c2dc7a998"/>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xml:space="preserve">. The original article described a longitudinal cohort study of </w:t>
      </w:r>
      <w:proofErr w:type="gramStart"/>
      <w:r>
        <w:t>a physiological</w:t>
      </w:r>
      <w:proofErr w:type="gramEnd"/>
      <w:r>
        <w:t xml:space="preserve"> condition involving </w:t>
      </w:r>
      <w:r>
        <w:lastRenderedPageBreak/>
        <w:t>fungal-host interaction, endocannabinoid system modulation, and progressive organ system 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 xml:space="preserve">The pulsed climate variability hypothesis (Maslin et al., 2014; Maslin and Trauth, 2009; Maslin, Shultz, and Trauth, 2015) established that East African </w:t>
      </w:r>
      <w:proofErr w:type="gramStart"/>
      <w:r>
        <w:t>Rift Valley lake</w:t>
      </w:r>
      <w:proofErr w:type="gramEnd"/>
      <w:r>
        <w:t xml:space="preserv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 xml:space="preserve">ary program, and that this program, preceded by a </w:t>
      </w:r>
      <w:proofErr w:type="spellStart"/>
      <w:r>
        <w:t>phytocannabinoid</w:t>
      </w:r>
      <w:proofErr w:type="spellEnd"/>
      <w:r>
        <w:t>-mediated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lastRenderedPageBreak/>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38663E8B" w14:textId="77777777" w:rsidR="00303C34" w:rsidRDefault="00000000" w:rsidP="00830994">
      <w:r>
        <w:pict w14:anchorId="183BAD50">
          <v:rect id="_x0000_i1027"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w:t>
      </w:r>
      <w:proofErr w:type="gramStart"/>
      <w:r>
        <w:t>ancestor</w:t>
      </w:r>
      <w:proofErr w:type="gramEnd"/>
      <w:r>
        <w:t xml:space="preserve">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 xml:space="preserve">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w:t>
      </w:r>
      <w:proofErr w:type="gramStart"/>
      <w:r w:rsidRPr="006274A9">
        <w:t>the marketing</w:t>
      </w:r>
      <w:proofErr w:type="gramEnd"/>
      <w:r w:rsidRPr="006274A9">
        <w:t xml:space="preserve"> authorization in 2008 (</w:t>
      </w:r>
      <w:r w:rsidR="00154ECB" w:rsidRPr="00154ECB">
        <w:t>Christensen et al. 2007</w:t>
      </w:r>
      <w:r w:rsidRPr="006274A9">
        <w:t xml:space="preserve">). The United States Food and Drug Administration never approved the </w:t>
      </w:r>
      <w:proofErr w:type="gramStart"/>
      <w:r w:rsidRPr="006274A9">
        <w:t>drug,</w:t>
      </w:r>
      <w:proofErr w:type="gramEnd"/>
      <w:r w:rsidRPr="006274A9">
        <w:t xml:space="preserve">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w:t>
      </w:r>
      <w:proofErr w:type="gramStart"/>
      <w:r>
        <w:t xml:space="preserve">as </w:t>
      </w:r>
      <w:r w:rsidRPr="006274A9">
        <w:t xml:space="preserve"> foundational</w:t>
      </w:r>
      <w:proofErr w:type="gramEnd"/>
      <w:r>
        <w:t xml:space="preserve"> architecture</w:t>
      </w:r>
      <w:r w:rsidRPr="006274A9">
        <w:t xml:space="preserve">. The ECS </w:t>
      </w:r>
      <w:r w:rsidRPr="006274A9">
        <w:lastRenderedPageBreak/>
        <w:t>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w:t>
      </w:r>
      <w:proofErr w:type="gramStart"/>
      <w:r>
        <w:t>Pleistocene, and</w:t>
      </w:r>
      <w:proofErr w:type="gramEnd"/>
      <w:r>
        <w:t xml:space="preserve"> proposing a three-part </w:t>
      </w:r>
      <w:r w:rsidR="00DD6777">
        <w:t>coevolution</w:t>
      </w:r>
      <w:r>
        <w:t xml:space="preserve">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w:t>
      </w:r>
      <w:proofErr w:type="gramStart"/>
      <w:r>
        <w:t>the canopy</w:t>
      </w:r>
      <w:proofErr w:type="gramEnd"/>
      <w:r>
        <w:t>.</w:t>
      </w:r>
    </w:p>
    <w:p w14:paraId="4B7B7981" w14:textId="77777777" w:rsidR="00303C34" w:rsidRDefault="00000000">
      <w:r>
        <w:pict w14:anchorId="4474863E">
          <v:rect id="_x0000_i1028"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xml:space="preserve">, are hydrologically closed basins with no outlet to the sea, resulting in high mineral content as evaporation concentrates dissolved salts (Britannica, “East African lakes”). Lake </w:t>
      </w:r>
      <w:r>
        <w:lastRenderedPageBreak/>
        <w:t>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 xml:space="preserve">The primary driver is axial </w:t>
      </w:r>
      <w:proofErr w:type="gramStart"/>
      <w:r w:rsidRPr="00D15554">
        <w:t>precession</w:t>
      </w:r>
      <w:proofErr w:type="gramEnd"/>
      <w:r w:rsidRPr="00D15554">
        <w:t>.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w:t>
      </w:r>
      <w:proofErr w:type="gramStart"/>
      <w:r w:rsidRPr="00D15554">
        <w:t>damped</w:t>
      </w:r>
      <w:proofErr w:type="gramEnd"/>
      <w:r w:rsidRPr="00D15554">
        <w:t xml:space="preserve">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w:t>
      </w:r>
      <w:r w:rsidRPr="00D15554">
        <w:lastRenderedPageBreak/>
        <w:t xml:space="preserve">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drawing>
          <wp:inline distT="0" distB="0" distL="0" distR="0" wp14:anchorId="34890B84" wp14:editId="316B2DA1">
            <wp:extent cx="5943600" cy="4787900"/>
            <wp:effectExtent l="0" t="0" r="0" b="0"/>
            <wp:docPr id="989141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98914162"/>
                    <pic:cNvPicPr/>
                  </pic:nvPicPr>
                  <pic:blipFill>
                    <a:blip r:embed="rId10">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 xml:space="preserve">The biological significance of </w:t>
      </w:r>
      <w:proofErr w:type="gramStart"/>
      <w:r w:rsidRPr="005E2B9F">
        <w:t>the oscillation</w:t>
      </w:r>
      <w:proofErr w:type="gramEnd"/>
      <w:r w:rsidRPr="005E2B9F">
        <w:t xml:space="preserve"> architecture depends on </w:t>
      </w:r>
      <w:proofErr w:type="gramStart"/>
      <w:r w:rsidRPr="005E2B9F">
        <w:t>a critical</w:t>
      </w:r>
      <w:proofErr w:type="gramEnd"/>
      <w:r w:rsidRPr="005E2B9F">
        <w:t xml:space="preserve"> asymmetry in transition dynamics that has not been previously connected to hominid evolution.</w:t>
      </w:r>
    </w:p>
    <w:p w14:paraId="55D46B40" w14:textId="77777777" w:rsidR="005E2B9F" w:rsidRPr="005E2B9F" w:rsidRDefault="005E2B9F" w:rsidP="004D0185">
      <w:r w:rsidRPr="005E2B9F">
        <w:t xml:space="preserve">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w:t>
      </w:r>
      <w:r w:rsidRPr="005E2B9F">
        <w:lastRenderedPageBreak/>
        <w:t>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epigenetic configurations that worked before </w:t>
      </w:r>
      <w:proofErr w:type="gramStart"/>
      <w:r w:rsidR="007D2E6A" w:rsidRPr="007D2E6A">
        <w:t>get</w:t>
      </w:r>
      <w:proofErr w:type="gramEnd"/>
      <w:r w:rsidR="007D2E6A" w:rsidRPr="007D2E6A">
        <w:t xml:space="preserve">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 xml:space="preserve">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w:t>
      </w:r>
      <w:r w:rsidRPr="005E2B9F">
        <w:lastRenderedPageBreak/>
        <w:t>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2.4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w:t>
      </w:r>
      <w:proofErr w:type="gramStart"/>
      <w:r>
        <w:t>coincident</w:t>
      </w:r>
      <w:proofErr w:type="gramEnd"/>
      <w:r>
        <w:t xml:space="preserve">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4ED11A13"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029" style="width:0;height:1.5pt" o:hralign="center" o:hrstd="t" o:hr="t"/>
        </w:pict>
      </w:r>
    </w:p>
    <w:p w14:paraId="140E3D5F" w14:textId="77777777" w:rsidR="00303C34" w:rsidRDefault="006C3A6A">
      <w:pPr>
        <w:pStyle w:val="Heading1"/>
      </w:pPr>
      <w:bookmarkStart w:id="9" w:name="the-pre-linguistic-social-flywheel"/>
      <w:bookmarkEnd w:id="5"/>
      <w:bookmarkEnd w:id="8"/>
      <w:r>
        <w:lastRenderedPageBreak/>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 xml:space="preserve">This requires only that a group of hominids found something that made them feel good and pursued it together. The archaeological evidence for pre-linguistic communal behavior, cooperative foraging, group </w:t>
      </w:r>
      <w:proofErr w:type="gramStart"/>
      <w:r>
        <w:t>tool-making</w:t>
      </w:r>
      <w:proofErr w:type="gramEnd"/>
      <w:r>
        <w:t xml:space="preserve">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 xml:space="preserve">We propose that the social flywheel </w:t>
      </w:r>
      <w:proofErr w:type="gramStart"/>
      <w:r>
        <w:t>began</w:t>
      </w:r>
      <w:proofErr w:type="gramEnd"/>
      <w:r>
        <w:t xml:space="preserve">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lastRenderedPageBreak/>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830994">
      <w:bookmarkStart w:id="12" w:name="continuity-through-the-salinity-period"/>
      <w:bookmarkEnd w:id="11"/>
      <w:r>
        <w:t>3.3 Continuity Through the Salinity Period</w:t>
      </w:r>
    </w:p>
    <w:p w14:paraId="689F3256" w14:textId="77777777" w:rsidR="00303C34" w:rsidRDefault="006C3A6A" w:rsidP="004D0185">
      <w:r>
        <w:t>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timeline, from pre-linguistic social bonding through the full activation of the trinity and into the Neolithic cultivation period.</w:t>
      </w:r>
    </w:p>
    <w:p w14:paraId="3E5AED13" w14:textId="77777777" w:rsidR="00303C34" w:rsidRDefault="00000000">
      <w:r>
        <w:pict w14:anchorId="7ABB3908">
          <v:rect id="_x0000_i1030"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w:t>
      </w:r>
      <w:r>
        <w:lastRenderedPageBreak/>
        <w:t xml:space="preserve">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lastRenderedPageBreak/>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 xml:space="preserve">triggering a metabolic fuel switch from </w:t>
      </w:r>
      <w:proofErr w:type="gramStart"/>
      <w:r>
        <w:t>glucose harvesting</w:t>
      </w:r>
      <w:proofErr w:type="gramEnd"/>
      <w:r>
        <w:t xml:space="preserve"> to host tissue invasion</w:t>
      </w:r>
      <w:r w:rsidR="00FD2B8F">
        <w:t xml:space="preserve"> or other perturbations to metabolic pathways</w:t>
      </w:r>
      <w:r>
        <w:t xml:space="preserve">. The sensitivity of the symbiont’s program to pharmacological perturbation is itself evidence that the program exists; a passive commensal would not produce acute, dose-dependent tissue damage in response to </w:t>
      </w:r>
      <w:proofErr w:type="gramStart"/>
      <w:r>
        <w:t>a sedative</w:t>
      </w:r>
      <w:proofErr w:type="gramEnd"/>
      <w:r>
        <w:t>.</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 xml:space="preserve">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w:t>
      </w:r>
      <w:proofErr w:type="gramStart"/>
      <w:r>
        <w:t>a pressure differential</w:t>
      </w:r>
      <w:proofErr w:type="gramEnd"/>
      <w:r>
        <w:t>.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t xml:space="preserve">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w:t>
      </w:r>
      <w:proofErr w:type="gramStart"/>
      <w:r>
        <w:t>vasculature</w:t>
      </w:r>
      <w:proofErr w:type="gramEnd"/>
      <w:r>
        <w:t>, and the symbiont’s ECS-mediated control of vascular tone allows selective management of which organs receive preferential perfusion at any given time.</w:t>
      </w:r>
    </w:p>
    <w:p w14:paraId="5D0554A4" w14:textId="77777777" w:rsidR="00303C34" w:rsidRDefault="006C3A6A" w:rsidP="004D0185">
      <w:r>
        <w:lastRenderedPageBreak/>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w:t>
      </w:r>
      <w:proofErr w:type="gramStart"/>
      <w:r>
        <w:t>vulnerabilities</w:t>
      </w:r>
      <w:proofErr w:type="gramEnd"/>
      <w:r>
        <w:t xml:space="preserve">.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w:t>
      </w:r>
      <w:r>
        <w:lastRenderedPageBreak/>
        <w:t xml:space="preserve">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xml:space="preserve">.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w:t>
      </w:r>
      <w:proofErr w:type="gramStart"/>
      <w:r>
        <w:t>grasses</w:t>
      </w:r>
      <w:proofErr w:type="gramEnd"/>
      <w:r>
        <w:t xml:space="preserve">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w:t>
      </w:r>
      <w:proofErr w:type="gramStart"/>
      <w:r>
        <w:t>selected</w:t>
      </w:r>
      <w:proofErr w:type="gramEnd"/>
      <w:r>
        <w:t xml:space="preserve">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031" style="width:0;height:1.5pt" o:hralign="center" o:hrstd="t" o:hr="t"/>
        </w:pict>
      </w:r>
    </w:p>
    <w:p w14:paraId="780E9AA0" w14:textId="77777777" w:rsidR="00303C34" w:rsidRDefault="006C3A6A">
      <w:pPr>
        <w:pStyle w:val="Heading1"/>
      </w:pPr>
      <w:bookmarkStart w:id="18" w:name="X65dcda416067dfbf5fb47ae916438ffe795dd5f"/>
      <w:bookmarkEnd w:id="13"/>
      <w:bookmarkEnd w:id="17"/>
      <w:r>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 xml:space="preserve">C. </w:t>
      </w:r>
      <w:r>
        <w:rPr>
          <w:i/>
          <w:iCs/>
        </w:rPr>
        <w:lastRenderedPageBreak/>
        <w:t>albicans</w:t>
      </w:r>
      <w:r>
        <w:t xml:space="preserve"> can and does cause disease in </w:t>
      </w:r>
      <w:proofErr w:type="gramStart"/>
      <w:r>
        <w:t>immunocompromised</w:t>
      </w:r>
      <w:proofErr w:type="gramEnd"/>
      <w:r>
        <w:t xml:space="preserve"> individuals. But the classification obscures more than it </w:t>
      </w:r>
      <w:proofErr w:type="gramStart"/>
      <w:r>
        <w:t>reveals</w:t>
      </w:r>
      <w:proofErr w:type="gramEnd"/>
      <w:r>
        <w:t>.</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 xml:space="preserve">C. </w:t>
      </w:r>
      <w:proofErr w:type="gramStart"/>
      <w:r>
        <w:rPr>
          <w:i/>
          <w:iCs/>
        </w:rPr>
        <w:t>albicans</w:t>
      </w:r>
      <w:proofErr w:type="gramEnd"/>
      <w:r>
        <w:t xml:space="preserve"> is an </w:t>
      </w:r>
      <w:proofErr w:type="gramStart"/>
      <w:r>
        <w:t>obligate</w:t>
      </w:r>
      <w:proofErr w:type="gramEnd"/>
      <w:r>
        <w:t xml:space="preserv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 xml:space="preserve">At age 14, a single recreational dose of phenobarbital was followed within 12 hours by emergency appendectomy. The surgeon </w:t>
      </w:r>
      <w:proofErr w:type="gramStart"/>
      <w:r>
        <w:t>reported</w:t>
      </w:r>
      <w:proofErr w:type="gramEnd"/>
      <w:r>
        <w:t xml:space="preserve"> the appendix was completely ulcerated. The </w:t>
      </w:r>
      <w:r>
        <w:lastRenderedPageBreak/>
        <w:t>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xml:space="preserve">,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geographically variable colony, produces damage wherever the colony is densest. The drug is </w:t>
      </w:r>
      <w:proofErr w:type="gramStart"/>
      <w:r>
        <w:t>the broadcast</w:t>
      </w:r>
      <w:proofErr w:type="gramEnd"/>
      <w:r>
        <w:t xml:space="preserve">. The </w:t>
      </w:r>
      <w:proofErr w:type="gramStart"/>
      <w:r>
        <w:t>colony</w:t>
      </w:r>
      <w:proofErr w:type="gramEnd"/>
      <w:r>
        <w:t xml:space="preserve"> location determines the </w:t>
      </w:r>
      <w:proofErr w:type="gramStart"/>
      <w:r>
        <w:t>impact</w:t>
      </w:r>
      <w:proofErr w:type="gramEnd"/>
      <w:r>
        <w:t xml:space="preserve">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w:t>
      </w:r>
      <w:proofErr w:type="gramStart"/>
      <w:r>
        <w:t>systems</w:t>
      </w:r>
      <w:proofErr w:type="gramEnd"/>
      <w:r>
        <w:t xml:space="preserve">-level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 xml:space="preserve">signaling authority within the host microbiome. </w:t>
      </w:r>
      <w:r>
        <w:lastRenderedPageBreak/>
        <w:t>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The primary signaling molecule characterized to date is farnesol (</w:t>
      </w:r>
      <w:proofErr w:type="gramStart"/>
      <w:r>
        <w:t>E,E</w:t>
      </w:r>
      <w:proofErr w:type="gramEnd"/>
      <w:r>
        <w:t xml:space="preserv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w:t>
      </w:r>
      <w:r>
        <w:lastRenderedPageBreak/>
        <w:t xml:space="preserve">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1,300 or more uncharacterized genes with no orthologs in other yeast species, and a confirmed peptide-processing machinery homologous to the mammalian prohormone convertase system, would be the anomaly if it were 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 xml:space="preserve">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w:t>
      </w:r>
      <w:proofErr w:type="gramStart"/>
      <w:r w:rsidRPr="00A875A6">
        <w:t>parallel</w:t>
      </w:r>
      <w:proofErr w:type="gramEnd"/>
      <w:r w:rsidRPr="00A875A6">
        <w:t xml:space="preserve">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lastRenderedPageBreak/>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 xml:space="preserve">CB1 and CB2 are the </w:t>
      </w:r>
      <w:proofErr w:type="gramStart"/>
      <w:r>
        <w:t>trunk</w:t>
      </w:r>
      <w:proofErr w:type="gramEnd"/>
      <w:r>
        <w:t xml:space="preserve">. The broader receptor landscape is </w:t>
      </w:r>
      <w:proofErr w:type="gramStart"/>
      <w:r>
        <w:t>the canopy</w:t>
      </w:r>
      <w:proofErr w:type="gramEnd"/>
      <w:r>
        <w:t>.</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-Pleistocene salinity oscillations in the East African Rift Valley imposed repeated, rapid environmental flips on the Candida–hominid partnership, providing thousands of such serial-passage cycles in which the same simple adaptive 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w:t>
      </w:r>
      <w:r>
        <w:lastRenderedPageBreak/>
        <w:t xml:space="preserve">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w:t>
      </w:r>
      <w:proofErr w:type="gramStart"/>
      <w:r>
        <w:t>its</w:t>
      </w:r>
      <w:proofErr w:type="gramEnd"/>
      <w:r>
        <w:t xml:space="preserve">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lastRenderedPageBreak/>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lastRenderedPageBreak/>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ary relationship. An 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w:t>
      </w:r>
      <w:proofErr w:type="gramStart"/>
      <w:r>
        <w:rPr>
          <w:b/>
          <w:bCs/>
          <w:i/>
          <w:iCs/>
        </w:rPr>
        <w:t>peptide panel</w:t>
      </w:r>
      <w:proofErr w:type="gramEnd"/>
      <w:r>
        <w:rPr>
          <w:b/>
          <w:bCs/>
          <w:i/>
          <w:iCs/>
        </w:rPr>
        <w:t xml:space="preserve">. </w:t>
      </w:r>
      <w:r>
        <w:t xml:space="preserve">Kex2p processing of the 271-amino-acid Ece1 polyprotein produces eight discrete peptides, not one (Moyes et al., 2016; Richardson et al., 2018). </w:t>
      </w:r>
      <w:r>
        <w:lastRenderedPageBreak/>
        <w:t xml:space="preserve">Candidalysin (Ece1-III, positions 62–92), a 31-amino-acid cytolytic peptide toxin and the first such toxin identified in any human fungal pathogen (Moyes et al., 2016), has received </w:t>
      </w:r>
      <w:proofErr w:type="gramStart"/>
      <w:r>
        <w:t>the majority of</w:t>
      </w:r>
      <w:proofErr w:type="gramEnd"/>
      <w:r>
        <w:t xml:space="preserve">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w:t>
      </w:r>
      <w:proofErr w:type="gramStart"/>
      <w:r>
        <w:t>predicts:</w:t>
      </w:r>
      <w:proofErr w:type="gramEnd"/>
      <w:r>
        <w:t xml:space="preserve"> maintaining the conditions under which the symbiont’s long-term program operates without triggering the inflammatory cascades that would destabilize the niche. The organism is not simply producing a weapon. It </w:t>
      </w:r>
      <w:proofErr w:type="gramStart"/>
      <w:r>
        <w:t>is producing</w:t>
      </w:r>
      <w:proofErr w:type="gramEnd"/>
      <w:r>
        <w:t xml:space="preserve">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 xml:space="preserve">Each of these interactions is peptide-to-host-receptor, distinct from the lipid-mediated farnesol pathway described in the preceding sections. The organism operates two parallel signaling channels: lipids for broad environmental tone-setting (ECS modulation, nuclear </w:t>
      </w:r>
      <w:r>
        <w:lastRenderedPageBreak/>
        <w:t>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xml:space="preserve">: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w:t>
      </w:r>
      <w:proofErr w:type="gramStart"/>
      <w:r>
        <w:t>the molecular</w:t>
      </w:r>
      <w:proofErr w:type="gramEnd"/>
      <w:r>
        <w:t xml:space="preserve"> hardware to read the host’s peptide signaling environment. Whether it does so </w:t>
      </w:r>
      <w:proofErr w:type="gramStart"/>
      <w:r>
        <w:t>remains</w:t>
      </w:r>
      <w:proofErr w:type="gramEnd"/>
      <w:r>
        <w:t xml:space="preserve"> uncharacterized, but the hardware is confirmed.</w:t>
      </w:r>
    </w:p>
    <w:p w14:paraId="52C7D22C" w14:textId="77777777" w:rsidR="004F0C55" w:rsidRDefault="004F0C55" w:rsidP="004D0185">
      <w:r>
        <w:rPr>
          <w:b/>
          <w:bCs/>
          <w:i/>
          <w:iCs/>
        </w:rPr>
        <w:t xml:space="preserve">Neuropeptide–fungal bidirectional signaling. </w:t>
      </w:r>
      <w:r>
        <w:t>Mammalian neuropeptides, including Substance P, neuropeptide Y (NPY), calcitonin gene-related peptide (CGRP), vasoactive intestinal peptide (VIP), and somatostatin, all signal through GPCRs and play dual roles in 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lastRenderedPageBreak/>
        <w:t xml:space="preserve">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w:t>
      </w:r>
      <w:proofErr w:type="gramStart"/>
      <w:r>
        <w:t>import</w:t>
      </w:r>
      <w:proofErr w:type="gramEnd"/>
      <w:r>
        <w:t xml:space="preserve">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The preceding sections describe the organism’s signaling repertoire: lipid-soluble compounds that dock with GPCRs, nuclear receptors, and ion channels (Section 5.5); peptides processed through shared Kex2/prohormone convertase machinery that modulate immune 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w:t>
      </w:r>
      <w:proofErr w:type="gramStart"/>
      <w:r>
        <w:t>includes</w:t>
      </w:r>
      <w:proofErr w:type="gramEnd"/>
      <w:r>
        <w:t xml:space="preserve"> proteins, lipids, nucleic acids, and polysaccharides protected within the membrane envelope (Zarnowski et al., 2018). </w:t>
      </w:r>
      <w:r>
        <w:rPr>
          <w:i/>
          <w:iCs/>
        </w:rPr>
        <w:t>C. albicans</w:t>
      </w:r>
      <w:r>
        <w:t xml:space="preserve"> </w:t>
      </w:r>
      <w:proofErr w:type="gramStart"/>
      <w:r>
        <w:t>produces</w:t>
      </w:r>
      <w:proofErr w:type="gramEnd"/>
      <w:r>
        <w:t xml:space="preserve">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w:t>
      </w:r>
      <w:r>
        <w:lastRenderedPageBreak/>
        <w:t>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Zarnowski et al. (2021) used machine-learning analysis of cargo proteomic data from ESCRT-pathway mutants with vesicle production defects to systematically identify functional EV cargo proteins. Of 63 candidate gene products tested 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w:t>
      </w:r>
      <w:proofErr w:type="gramStart"/>
      <w:r>
        <w:t>trap</w:t>
      </w:r>
      <w:proofErr w:type="gramEnd"/>
      <w:r>
        <w:t xml:space="preserve">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w:t>
      </w:r>
      <w:r>
        <w:lastRenderedPageBreak/>
        <w:t>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w:t>
      </w:r>
      <w:proofErr w:type="gramStart"/>
      <w:r>
        <w:t>vesicles</w:t>
      </w:r>
      <w:proofErr w:type="gramEnd"/>
      <w:r>
        <w:t xml:space="preserve">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t xml:space="preserve">In the context of the Saline Oscillation Hypothesis, EVs represent the operational logistics of the symbiont’s program. The ECS provides the signaling interface. The peptide panel provides targeted effectors. The </w:t>
      </w:r>
      <w:proofErr w:type="gramStart"/>
      <w:r>
        <w:t>vesicles</w:t>
      </w:r>
      <w:proofErr w:type="gramEnd"/>
      <w:r>
        <w:t xml:space="preserve">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 xml:space="preserve">The signaling architecture described thus far operates through two molecular classes: lipids and peptides. Each </w:t>
      </w:r>
      <w:proofErr w:type="gramStart"/>
      <w:r>
        <w:t>functions</w:t>
      </w:r>
      <w:proofErr w:type="gramEnd"/>
      <w:r>
        <w:t xml:space="preserve">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proofErr w:type="gramStart"/>
      <w:r>
        <w:rPr>
          <w:i/>
          <w:iCs/>
        </w:rPr>
        <w:t>Science</w:t>
      </w:r>
      <w:proofErr w:type="gramEnd"/>
      <w:r>
        <w:t xml:space="preserve">. The aggressive plant pathogen </w:t>
      </w:r>
      <w:r>
        <w:rPr>
          <w:i/>
          <w:iCs/>
        </w:rPr>
        <w:t>Botrytis cinerea</w:t>
      </w:r>
      <w:r>
        <w:t xml:space="preserve"> produces small 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w:t>
      </w:r>
      <w:r>
        <w:lastRenderedPageBreak/>
        <w:t xml:space="preserve">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proofErr w:type="gramStart"/>
      <w:r>
        <w:rPr>
          <w:i/>
          <w:iCs/>
        </w:rPr>
        <w:t>Science</w:t>
      </w:r>
      <w:proofErr w:type="gramEnd"/>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w:t>
      </w:r>
      <w:proofErr w:type="gramStart"/>
      <w:r>
        <w:t>The EVs</w:t>
      </w:r>
      <w:proofErr w:type="gramEnd"/>
      <w:r>
        <w:t xml:space="preserve">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w:t>
      </w:r>
      <w:r>
        <w:lastRenderedPageBreak/>
        <w:t xml:space="preserve">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w:t>
      </w:r>
      <w:proofErr w:type="gramStart"/>
      <w:r>
        <w:t>has</w:t>
      </w:r>
      <w:proofErr w:type="gramEnd"/>
      <w:r>
        <w:t xml:space="preserve">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w:t>
      </w:r>
      <w:proofErr w:type="gramStart"/>
      <w:r>
        <w:t>uses</w:t>
      </w:r>
      <w:proofErr w:type="gramEnd"/>
      <w:r>
        <w:t xml:space="preserve"> it.</w:t>
      </w:r>
    </w:p>
    <w:p w14:paraId="1B025D6D" w14:textId="77777777" w:rsidR="00541D23" w:rsidRDefault="00541D23" w:rsidP="004D0185">
      <w:r>
        <w:rPr>
          <w:b/>
          <w:bCs/>
          <w:i/>
          <w:iCs/>
        </w:rPr>
        <w:t xml:space="preserve">Evolutionary logic of the third channel. </w:t>
      </w:r>
      <w:r>
        <w:t xml:space="preserve">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w:t>
      </w:r>
      <w:proofErr w:type="gramStart"/>
      <w:r>
        <w:t>selected for</w:t>
      </w:r>
      <w:proofErr w:type="gramEnd"/>
      <w:r>
        <w:t xml:space="preserve"> because they stabilized the niche.</w:t>
      </w:r>
    </w:p>
    <w:p w14:paraId="44C6D91E" w14:textId="77777777" w:rsidR="00541D23" w:rsidRDefault="00541D23" w:rsidP="004D0185">
      <w:r>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w:t>
      </w:r>
      <w:r>
        <w:lastRenderedPageBreak/>
        <w:t>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w:t>
      </w:r>
      <w:proofErr w:type="gramStart"/>
      <w:r>
        <w:t>counter-adaptation</w:t>
      </w:r>
      <w:proofErr w:type="gramEnd"/>
      <w:r>
        <w:t xml:space="preserve">: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 xml:space="preserve">ary selection at the codon level: the organism </w:t>
      </w:r>
      <w:proofErr w:type="gramStart"/>
      <w:r>
        <w:t>tuning</w:t>
      </w:r>
      <w:proofErr w:type="gramEnd"/>
      <w:r>
        <w:t xml:space="preserve">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xml:space="preserve">, and many encode genes that contribute to hyphal development and host tissue invasion. The authors note that specific mRNAs can move in and out of transport control over evolutionary timescales, indicating that the RNA targeting system is </w:t>
      </w:r>
      <w:proofErr w:type="gramStart"/>
      <w:r>
        <w:t>evolutionarily</w:t>
      </w:r>
      <w:proofErr w:type="gramEnd"/>
      <w:r>
        <w:t xml:space="preserve"> plastic. An organism that already targets specific </w:t>
      </w:r>
      <w:proofErr w:type="gramStart"/>
      <w:r>
        <w:t>mRNAs</w:t>
      </w:r>
      <w:proofErr w:type="gramEnd"/>
      <w:r>
        <w:t xml:space="preserve"> to the subcellular location where secretory vesicles are produced has the molecular infrastructure to load specific RNAs into extracellular vesicles. The step from intracellular RNA targeting to extracellular RNA delivery is not a large one; it requires only that the She3-dependent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w:t>
      </w:r>
      <w:r>
        <w:lastRenderedPageBreak/>
        <w:t xml:space="preserve">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w:t>
      </w:r>
      <w:proofErr w:type="gramStart"/>
      <w:r>
        <w:t>it, and</w:t>
      </w:r>
      <w:proofErr w:type="gramEnd"/>
      <w:r>
        <w:t xml:space="preserve"> converts it into a molecule indistinguishable from the host’s own primary inflammatory 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w:t>
      </w:r>
      <w:r>
        <w:lastRenderedPageBreak/>
        <w:t xml:space="preserve">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This creates a metabolic triangle in which the organism can modulate both the inflammatory tone (through PGE₂ output) and the endocannabinoid tone (through substrate competition) of the local tissue environment simultaneously, using a single precursor it obtains 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lastRenderedPageBreak/>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 xml:space="preserve">ary program, this </w:t>
      </w:r>
      <w:r>
        <w:lastRenderedPageBreak/>
        <w:t>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w:t>
      </w:r>
      <w:proofErr w:type="gramStart"/>
      <w:r>
        <w:t>catabolizes</w:t>
      </w:r>
      <w:proofErr w:type="gramEnd"/>
      <w:r>
        <w:t xml:space="preserve">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w:t>
      </w:r>
      <w:proofErr w:type="gramStart"/>
      <w:r>
        <w:t>neutralizes</w:t>
      </w:r>
      <w:proofErr w:type="gramEnd"/>
      <w:r>
        <w:t xml:space="preserve">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w:t>
      </w:r>
      <w:proofErr w:type="gramStart"/>
      <w:r>
        <w:t>alkalinizes</w:t>
      </w:r>
      <w:proofErr w:type="gramEnd"/>
      <w:r>
        <w:t xml:space="preserve">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w:t>
      </w:r>
      <w:r>
        <w:lastRenderedPageBreak/>
        <w:t>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 xml:space="preserve">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w:t>
      </w:r>
      <w:r>
        <w:lastRenderedPageBreak/>
        <w:t>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 xml:space="preserve">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w:t>
      </w:r>
      <w:proofErr w:type="gramStart"/>
      <w:r>
        <w:t>its</w:t>
      </w:r>
      <w:proofErr w:type="gramEnd"/>
      <w:r>
        <w:t xml:space="preserve">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w:t>
      </w:r>
      <w:proofErr w:type="gramStart"/>
      <w:r w:rsidRPr="002002C8">
        <w:t>a continuously</w:t>
      </w:r>
      <w:proofErr w:type="gramEnd"/>
      <w:r w:rsidRPr="002002C8">
        <w:t xml:space="preserve">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The organism adheres to live basal keratinocytes via interactions between 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w:t>
      </w:r>
      <w:r w:rsidRPr="002002C8">
        <w:lastRenderedPageBreak/>
        <w:t>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 xml:space="preserve">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w:t>
      </w:r>
      <w:proofErr w:type="gramStart"/>
      <w:r>
        <w:t>repurposing</w:t>
      </w:r>
      <w:proofErr w:type="gramEnd"/>
      <w:r>
        <w:t xml:space="preserve">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w:t>
      </w:r>
      <w:proofErr w:type="gramStart"/>
      <w:r w:rsidR="006C3A6A">
        <w:t>all of</w:t>
      </w:r>
      <w:proofErr w:type="gramEnd"/>
      <w:r w:rsidR="006C3A6A">
        <w:t xml:space="preserve"> the receptor-level and cross-kingdom interactions described above were characterized </w:t>
      </w:r>
      <w:r w:rsidR="006C3A6A">
        <w:rPr>
          <w:i/>
          <w:iCs/>
        </w:rPr>
        <w:t>in vitro</w:t>
      </w:r>
      <w:r w:rsidR="006C3A6A">
        <w:t xml:space="preserve">: isolated compounds tested against isolated targets in controlled media. The morphological suppression, the competing-fungi apoptosis, the immune cell manipulation, the GABA-A binding, the nuclear receptor activation </w:t>
      </w:r>
      <w:proofErr w:type="gramStart"/>
      <w:r w:rsidR="006C3A6A">
        <w:t>were</w:t>
      </w:r>
      <w:proofErr w:type="gramEnd"/>
      <w:r w:rsidR="006C3A6A">
        <w:t xml:space="preserv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w:t>
      </w:r>
      <w:proofErr w:type="gramStart"/>
      <w:r>
        <w:t>is producing</w:t>
      </w:r>
      <w:proofErr w:type="gramEnd"/>
      <w:r>
        <w:t xml:space="preserve"> hundreds of compounds simultaneously, in varying concentrations, in different tissue microenvironments with variable pH, oxygen tension, carbon sources, immune pressures, and 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lastRenderedPageBreak/>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 xml:space="preserve">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w:t>
      </w:r>
      <w:proofErr w:type="gramStart"/>
      <w:r>
        <w:t>E,E</w:t>
      </w:r>
      <w:proofErr w:type="gramEnd"/>
      <w:r>
        <w:t>-isomer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metabolize, to persist</w:t>
      </w:r>
      <w:proofErr w:type="gramStart"/>
      <w:r>
        <w:t>, to</w:t>
      </w:r>
      <w:proofErr w:type="gramEnd"/>
      <w:r>
        <w:t xml:space="preserve">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lastRenderedPageBreak/>
        <w:t xml:space="preserve">Not all cells </w:t>
      </w:r>
      <w:proofErr w:type="gramStart"/>
      <w:r>
        <w:t>participate in this maintenance at all times</w:t>
      </w:r>
      <w:proofErr w:type="gramEnd"/>
      <w:r>
        <w:t xml:space="preserve">. </w:t>
      </w:r>
      <w:r>
        <w:rPr>
          <w:i/>
          <w:iCs/>
        </w:rPr>
        <w:t>C. albicans</w:t>
      </w:r>
      <w:r>
        <w:t xml:space="preserve"> populations exist across a spectrum of activity states. </w:t>
      </w:r>
      <w:proofErr w:type="gramStart"/>
      <w:r>
        <w:t>The majority of</w:t>
      </w:r>
      <w:proofErr w:type="gramEnd"/>
      <w:r>
        <w:t xml:space="preserve">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xml:space="preserve">, the organism is not using its own primary output as a feedback signal. Production must therefore be governed by inputs the organism receives through other </w:t>
      </w:r>
      <w:proofErr w:type="gramStart"/>
      <w:r>
        <w:t>channels—</w:t>
      </w:r>
      <w:proofErr w:type="gramEnd"/>
      <w:r>
        <w:t>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w:t>
      </w:r>
      <w:proofErr w:type="gramStart"/>
      <w:r>
        <w:t>evades</w:t>
      </w:r>
      <w:proofErr w:type="gramEnd"/>
      <w:r>
        <w:t xml:space="preserve">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w:t>
      </w:r>
      <w:r>
        <w:lastRenderedPageBreak/>
        <w:t xml:space="preserve">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w:t>
      </w:r>
      <w:proofErr w:type="gramStart"/>
      <w:r>
        <w:t>in</w:t>
      </w:r>
      <w:proofErr w:type="gramEnd"/>
      <w:r>
        <w:t xml:space="preserve">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w:t>
      </w:r>
      <w:proofErr w:type="gramStart"/>
      <w:r>
        <w:t>nerve, and</w:t>
      </w:r>
      <w:proofErr w:type="gramEnd"/>
      <w:r>
        <w:t xml:space="preserve">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w:t>
      </w:r>
      <w:r w:rsidRPr="00C82A31">
        <w:lastRenderedPageBreak/>
        <w:t>ensuring the organism monitors the substrate that matters most when it is most informative: during depletion. Deletion of HGT4 impairs both growth on fermentable sugars and the yeast-to-hyphal morphological transition; 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 xml:space="preserve">C. </w:t>
      </w:r>
      <w:proofErr w:type="gramStart"/>
      <w:r w:rsidRPr="00A311F5">
        <w:rPr>
          <w:i/>
          <w:iCs/>
        </w:rPr>
        <w:t>albicans</w:t>
      </w:r>
      <w:proofErr w:type="gramEnd"/>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upregulated, oxidative metabolism genes are repressed, and hypha-specific genes are induced (Setiadi et al., 2006). This response is remarkably fast</w:t>
      </w:r>
      <w:r w:rsidR="000E5810">
        <w:t>. S</w:t>
      </w:r>
      <w:r w:rsidRPr="009D1EE2">
        <w:t xml:space="preserve">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w:t>
      </w:r>
      <w:r w:rsidRPr="009D1EE2">
        <w:lastRenderedPageBreak/>
        <w:t>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w:t>
      </w:r>
      <w:proofErr w:type="gramStart"/>
      <w:r w:rsidRPr="009D1EE2">
        <w:t>coupling</w:t>
      </w:r>
      <w:proofErr w:type="gramEnd"/>
      <w:r w:rsidRPr="009D1EE2">
        <w:t xml:space="preserve">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 xml:space="preserve">Specific high-affinity binding sites; </w:t>
            </w:r>
            <w:r>
              <w:rPr>
                <w:sz w:val="17"/>
              </w:rPr>
              <w:lastRenderedPageBreak/>
              <w:t>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Increased yeast-to-mycelium transition; </w:t>
            </w:r>
            <w:r>
              <w:rPr>
                <w:sz w:val="17"/>
              </w:rPr>
              <w:lastRenderedPageBreak/>
              <w:t>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lastRenderedPageBreak/>
              <w:t xml:space="preserve">Bramley et al., 1990; 1991; </w:t>
            </w:r>
            <w:r>
              <w:rPr>
                <w:sz w:val="17"/>
              </w:rPr>
              <w:lastRenderedPageBreak/>
              <w:t>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lastRenderedPageBreak/>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proofErr w:type="gramStart"/>
            <w:r w:rsidRPr="002E7FB0">
              <w:rPr>
                <w:sz w:val="17"/>
              </w:rPr>
              <w:t>cAMP</w:t>
            </w:r>
            <w:proofErr w:type="gramEnd"/>
            <w:r w:rsidRPr="002E7FB0">
              <w:rPr>
                <w:sz w:val="17"/>
              </w:rPr>
              <w:t>-PKA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Setiadi et al., 2006; Synnott et al., 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 xml:space="preserve">Minimal direct effect </w:t>
            </w:r>
            <w:proofErr w:type="gramStart"/>
            <w:r>
              <w:rPr>
                <w:sz w:val="17"/>
              </w:rPr>
              <w:t>at</w:t>
            </w:r>
            <w:proofErr w:type="gramEnd"/>
            <w:r>
              <w:rPr>
                <w:sz w:val="17"/>
              </w:rPr>
              <w:t xml:space="preserve">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 xml:space="preserve">ary framework </w:t>
      </w:r>
      <w:r>
        <w:rPr>
          <w:sz w:val="18"/>
        </w:rPr>
        <w:lastRenderedPageBreak/>
        <w:t>(Section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The Distributed System</w:t>
      </w:r>
      <w:r>
        <w:br/>
      </w:r>
    </w:p>
    <w:p w14:paraId="5CD69038" w14:textId="77777777" w:rsidR="00600D32" w:rsidRDefault="00600D32" w:rsidP="00DC1DEA">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w:t>
      </w:r>
      <w:proofErr w:type="gramStart"/>
      <w:r>
        <w:t>all of</w:t>
      </w:r>
      <w:proofErr w:type="gramEnd"/>
      <w:r>
        <w:t xml:space="preserve">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w:t>
      </w:r>
      <w:proofErr w:type="gramStart"/>
      <w:r>
        <w:t>achieves</w:t>
      </w:r>
      <w:proofErr w:type="gramEnd"/>
      <w:r>
        <w:t xml:space="preserve">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w:t>
      </w:r>
      <w:proofErr w:type="gramStart"/>
      <w:r>
        <w:t>obligate</w:t>
      </w:r>
      <w:proofErr w:type="gramEnd"/>
      <w:r>
        <w:t xml:space="preserve"> commensal with no known environmental reservoir, transmitted vertically from mother to child through birth canal transit and breastfeeding (Kumamoto, 2011; Ost and Round, 2023). An organism with this transmission biology and no independent existence outside the host is not </w:t>
      </w:r>
      <w:r>
        <w:lastRenderedPageBreak/>
        <w:t xml:space="preserve">present in 40–60% of humans and absent from the remainder. It is more accurately described as </w:t>
      </w:r>
      <w:proofErr w:type="gramStart"/>
      <w:r>
        <w:t>near-ubiquitous</w:t>
      </w:r>
      <w:proofErr w:type="gramEnd"/>
      <w:r>
        <w:t xml:space="preserve">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t xml:space="preserve">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w:t>
      </w:r>
      <w:r>
        <w:lastRenderedPageBreak/>
        <w:t>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 xml:space="preserve">This negative result is informative rather than limiting. Endocannabinoid signaling through CB1 has been shown to regulate the release of the classical </w:t>
      </w:r>
      <w:proofErr w:type="gramStart"/>
      <w:r>
        <w:t>neurotransmitters</w:t>
      </w:r>
      <w:proofErr w:type="gramEnd"/>
      <w:r>
        <w:t xml:space="preserve">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This creates a complete autonomic access model. The parasympathetic arm—the brake—is accessed directly through the confirmed muscarinic acetylcholine receptor. The sympathetic arm—the accelerator—is governed indirectly through ECS-mediated modulation of 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xml:space="preserve">.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w:t>
      </w:r>
      <w:r>
        <w:lastRenderedPageBreak/>
        <w:t>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w:t>
      </w:r>
      <w:proofErr w:type="gramStart"/>
      <w:r>
        <w:t>the enhanced</w:t>
      </w:r>
      <w:proofErr w:type="gramEnd"/>
      <w:r>
        <w:t xml:space="preserve">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xml:space="preserve">.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w:t>
      </w:r>
      <w:proofErr w:type="gramStart"/>
      <w:r>
        <w:t>system—</w:t>
      </w:r>
      <w:proofErr w:type="gramEnd"/>
      <w:r>
        <w:t>the autonomic nervous system operating 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w:t>
      </w:r>
      <w:proofErr w:type="gramStart"/>
      <w:r>
        <w:t>in order to</w:t>
      </w:r>
      <w:proofErr w:type="gramEnd"/>
      <w:r>
        <w:t xml:space="preserve">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xml:space="preserve">. This observation is from a single subject and is not diagnostic. It is, however, internally consistent with a thyroid-phase release event, and consistent with the broader pattern documented in the case study of clarity surges bookended by transition periods. Each organ </w:t>
      </w:r>
      <w:r>
        <w:lastRenderedPageBreak/>
        <w:t>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proofErr w:type="gramStart"/>
      <w:r>
        <w:rPr>
          <w:i/>
          <w:iCs/>
        </w:rPr>
        <w:t>albicans</w:t>
      </w:r>
      <w:r>
        <w:t>’s</w:t>
      </w:r>
      <w:proofErr w:type="spellEnd"/>
      <w:proofErr w:type="gram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t xml:space="preserve">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w:t>
      </w:r>
      <w:proofErr w:type="gramStart"/>
      <w:r>
        <w:t>restabilized</w:t>
      </w:r>
      <w:proofErr w:type="gramEnd"/>
      <w:r>
        <w:t xml:space="preserve">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Observed diversification may reflect evolutionary 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lastRenderedPageBreak/>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proofErr w:type="gramStart"/>
      <w:r w:rsidR="00AE36B6">
        <w:t>ie</w:t>
      </w:r>
      <w:proofErr w:type="spellEnd"/>
      <w:proofErr w:type="gram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 xml:space="preserve">ot because it is optimized for any single threat, but because it is pre-adapted for persistence across the full spectrum of environmental contingencies. It does not predict what will happen next. It has already </w:t>
      </w:r>
      <w:proofErr w:type="gramStart"/>
      <w:r>
        <w:t>prepared</w:t>
      </w:r>
      <w:proofErr w:type="gramEnd"/>
      <w:r>
        <w:t xml:space="preserve">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al., 2001), demonstrating that a single chromatin modification can trigger a phenotypic transition without DNA sequence change. The histone deacetylase Sir2 mediates cell wall remodeling that enables host cell adhesion and immune </w:t>
      </w:r>
      <w:proofErr w:type="gramStart"/>
      <w:r w:rsidRPr="00AE36B6">
        <w:t>escape, and</w:t>
      </w:r>
      <w:proofErr w:type="gramEnd"/>
      <w:r w:rsidRPr="00AE36B6">
        <w:t xml:space="preserve">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lastRenderedPageBreak/>
        <w:t xml:space="preserve">The distinction between epigenetic and genetic adaptation is fundamental to the </w:t>
      </w:r>
      <w:r w:rsidR="00DD6777">
        <w:t>coevolution</w:t>
      </w:r>
      <w:r w:rsidRPr="00AE36B6">
        <w:t xml:space="preserve">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w:t>
      </w:r>
      <w:proofErr w:type="gramStart"/>
      <w:r w:rsidRPr="00AE36B6">
        <w:t>adapt, and</w:t>
      </w:r>
      <w:proofErr w:type="gramEnd"/>
      <w:r w:rsidRPr="00AE36B6">
        <w:t xml:space="preserve"> can reverse course if conditions change. The transcriptomic heterogeneity described by </w:t>
      </w:r>
      <w:proofErr w:type="spellStart"/>
      <w:r w:rsidRPr="00AE36B6">
        <w:t>Dumeaux</w:t>
      </w:r>
      <w:proofErr w:type="spellEnd"/>
      <w:r w:rsidRPr="00AE36B6">
        <w:t xml:space="preserve">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w:t>
      </w:r>
      <w:r>
        <w:lastRenderedPageBreak/>
        <w:t xml:space="preserve">program described in the preceding sections. The organism did not need to evolve new capabilities to respond to saline oscillation. It </w:t>
      </w:r>
      <w:proofErr w:type="gramStart"/>
      <w:r>
        <w:t>needed</w:t>
      </w:r>
      <w:proofErr w:type="gramEnd"/>
      <w:r>
        <w:t xml:space="preserve">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w:t>
      </w:r>
      <w:proofErr w:type="gramStart"/>
      <w:r>
        <w:t>is</w:t>
      </w:r>
      <w:proofErr w:type="gramEnd"/>
      <w:r>
        <w:t xml:space="preserve"> metabolically flexible to a degree unusual even among fungi. It can utilize glucose, amino acids, carboxylic acids, fatty acids, N-acetylglucosamine, and lactate as carbon 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tract. The host does not notice the tax. The relationship appears benign. Every individual carrying </w:t>
      </w:r>
      <w:r w:rsidRPr="00810600">
        <w:rPr>
          <w:i/>
          <w:iCs/>
        </w:rPr>
        <w:t>C. albicans</w:t>
      </w:r>
      <w:r>
        <w:t xml:space="preserve"> as a commensal is running this channel right now, </w:t>
      </w:r>
      <w:proofErr w:type="gramStart"/>
      <w:r>
        <w:t>whether or not</w:t>
      </w:r>
      <w:proofErr w:type="gramEnd"/>
      <w:r>
        <w:t xml:space="preserve"> any other channel is active.</w:t>
      </w:r>
    </w:p>
    <w:p w14:paraId="6C8F3A38" w14:textId="7F8C3D04" w:rsidR="000F3566" w:rsidRDefault="000F3566" w:rsidP="000F3566">
      <w:r>
        <w:t xml:space="preserve">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t>
      </w:r>
      <w:proofErr w:type="gramStart"/>
      <w:r>
        <w:t>where</w:t>
      </w:r>
      <w:proofErr w:type="gramEnd"/>
      <w:r>
        <w:t xml:space="preserve"> commensal existence </w:t>
      </w:r>
      <w:r>
        <w:lastRenderedPageBreak/>
        <w:t>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w:t>
      </w:r>
      <w:proofErr w:type="gramStart"/>
      <w:r>
        <w:t>minimal</w:t>
      </w:r>
      <w:proofErr w:type="gramEnd"/>
      <w:r>
        <w:t xml:space="preserve"> but lactate is abundant. </w:t>
      </w:r>
      <w:r w:rsidRPr="00810600">
        <w:rPr>
          <w:i/>
          <w:iCs/>
        </w:rPr>
        <w:t>C. albicans</w:t>
      </w:r>
      <w:r>
        <w:t xml:space="preserve"> </w:t>
      </w:r>
      <w:proofErr w:type="gramStart"/>
      <w:r>
        <w:t>survives</w:t>
      </w:r>
      <w:proofErr w:type="gramEnd"/>
      <w:r>
        <w:t xml:space="preserve">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w:t>
      </w:r>
      <w:proofErr w:type="gramStart"/>
      <w:r>
        <w:t>ammonia release</w:t>
      </w:r>
      <w:proofErr w:type="gramEnd"/>
      <w:r>
        <w:t xml:space="preserv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w:t>
      </w:r>
      <w:r>
        <w:lastRenderedPageBreak/>
        <w:t xml:space="preserve">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Heightened mental clarity, sustained focus, and neuroprotection,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w:t>
      </w:r>
      <w:proofErr w:type="gramStart"/>
      <w:r>
        <w:t>gradients</w:t>
      </w:r>
      <w:proofErr w:type="gramEnd"/>
      <w:r>
        <w:t xml:space="preserve">.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w:t>
      </w:r>
      <w:proofErr w:type="gramStart"/>
      <w:r>
        <w:t>a fuel</w:t>
      </w:r>
      <w:proofErr w:type="gramEnd"/>
      <w:r>
        <w:t xml:space="preserve">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proofErr w:type="gramStart"/>
      <w:r>
        <w:t>All of</w:t>
      </w:r>
      <w:proofErr w:type="gramEnd"/>
      <w:r>
        <w:t xml:space="preserve"> these channels operate simultaneously. At any given moment, yeast-form cells in the gut lumen are harvesting glucose, cells at mucosal boundaries are processing glycoconjugates, cells in tissue are digesting proteins and lipids, and cells at </w:t>
      </w:r>
      <w:proofErr w:type="gramStart"/>
      <w:r>
        <w:t>sites of active</w:t>
      </w:r>
      <w:proofErr w:type="gramEnd"/>
      <w:r>
        <w:t xml:space="preser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lastRenderedPageBreak/>
        <w:t xml:space="preserve">What changes over the course of the program is not which channels are </w:t>
      </w:r>
      <w:proofErr w:type="gramStart"/>
      <w:r>
        <w:t>active</w:t>
      </w:r>
      <w:proofErr w:type="gramEnd"/>
      <w:r>
        <w:t xml:space="preser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the host's cells experience a paradox: the host continues to eat, but the cells receive less. The organism diverts substrate through its own channels before the host's cells receive their share. The result is a cellular environment 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 xml:space="preserve">This is the metabolic dimension of the positional authority described in Section 5.9. The organism does not merely signal across the host's receptor landscape. It feeds across the host's </w:t>
      </w:r>
      <w:r>
        <w:lastRenderedPageBreak/>
        <w:t>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The input channel inventory described in Section 5.7 is not only the organism's sensory system for managing the host environment. It is also its metabolic compass. The same sensors 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1B8E7E11" w14:textId="77777777" w:rsidR="00303C34" w:rsidRDefault="00000000">
      <w:r>
        <w:pict w14:anchorId="296A1A21">
          <v:rect id="_x0000_i1032" style="width:0;height:1.5pt" o:hralign="center" o:hrstd="t" o:hr="t"/>
        </w:pict>
      </w:r>
    </w:p>
    <w:p w14:paraId="44870BF2" w14:textId="3497FCA4" w:rsidR="00303C34" w:rsidRDefault="000B097D">
      <w:r w:rsidRPr="000B097D">
        <w:rPr>
          <w:noProof/>
        </w:rPr>
        <w:lastRenderedPageBreak/>
        <w:drawing>
          <wp:inline distT="0" distB="0" distL="0" distR="0" wp14:anchorId="45C3E317" wp14:editId="5A5857BB">
            <wp:extent cx="5943600" cy="5314950"/>
            <wp:effectExtent l="0" t="0" r="0" b="0"/>
            <wp:docPr id="18641926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43600" cy="5314950"/>
                    </a:xfrm>
                    <a:prstGeom prst="rect">
                      <a:avLst/>
                    </a:prstGeom>
                  </pic:spPr>
                </pic:pic>
              </a:graphicData>
            </a:graphic>
          </wp:inline>
        </w:drawing>
      </w:r>
    </w:p>
    <w:p w14:paraId="0BE21E7B" w14:textId="77777777" w:rsidR="00303C34" w:rsidRDefault="006C3A6A">
      <w:pPr>
        <w:pStyle w:val="Heading1"/>
      </w:pPr>
      <w:bookmarkStart w:id="29" w:name="Xb59413a6fdcd09e557849b32d8d95299d4ef124"/>
      <w:bookmarkEnd w:id="18"/>
      <w:bookmarkEnd w:id="28"/>
      <w:r>
        <w:t>6. The Evolutionary Trinity: Language as Accelerant</w:t>
      </w:r>
    </w:p>
    <w:p w14:paraId="7CB806CF" w14:textId="77777777" w:rsidR="00303C34" w:rsidRDefault="006C3A6A">
      <w:pPr>
        <w:pStyle w:val="Heading2"/>
      </w:pPr>
      <w:bookmarkStart w:id="30" w:name="three-co-evolving-components"/>
      <w:r>
        <w:t>6.1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lastRenderedPageBreak/>
        <w:t xml:space="preserve">Two of these legs, the symbiont (present as a commensal) and the social structure (initiated by the cannabinoid flywheel), were established before the salinity oscillations began. Language did not create the trinity. Language completed the </w:t>
      </w:r>
      <w:proofErr w:type="gramStart"/>
      <w:r>
        <w:t>trinity, and</w:t>
      </w:r>
      <w:proofErr w:type="gramEnd"/>
      <w:r>
        <w:t xml:space="preserve"> allowed it to accelerate.</w:t>
      </w:r>
    </w:p>
    <w:p w14:paraId="2247816B" w14:textId="77777777" w:rsidR="00303C34" w:rsidRDefault="006C3A6A">
      <w:pPr>
        <w:pStyle w:val="Heading2"/>
      </w:pPr>
      <w:bookmarkStart w:id="31" w:name="X4f69557bb23285e1ebbec82c4c9cedbde2ea937"/>
      <w:bookmarkEnd w:id="30"/>
      <w:r>
        <w:t>6.2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77777777" w:rsidR="00303C34" w:rsidRDefault="006C3A6A">
      <w:pPr>
        <w:pStyle w:val="Heading2"/>
      </w:pPr>
      <w:bookmarkStart w:id="32" w:name="evidence-from-the-fossil-record"/>
      <w:bookmarkEnd w:id="31"/>
      <w:r>
        <w:t>6.3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 xml:space="preserve">Bipedal, social groups, freshwater lakes, cannabinoid </w:t>
            </w:r>
            <w:proofErr w:type="gramStart"/>
            <w:r>
              <w:t>flywheel</w:t>
            </w:r>
            <w:proofErr w:type="gramEnd"/>
            <w:r>
              <w:t xml:space="preserve"> plausibly active</w:t>
            </w:r>
          </w:p>
        </w:tc>
      </w:tr>
      <w:tr w:rsidR="00303C34" w14:paraId="46514776" w14:textId="77777777">
        <w:tc>
          <w:tcPr>
            <w:tcW w:w="0" w:type="auto"/>
          </w:tcPr>
          <w:p w14:paraId="2BFD0DB1" w14:textId="77777777" w:rsidR="00303C34" w:rsidRDefault="006C3A6A">
            <w:pPr>
              <w:pStyle w:val="Compact"/>
            </w:pPr>
            <w:proofErr w:type="spellStart"/>
            <w:r>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lastRenderedPageBreak/>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033"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xml:space="preserve">,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36414FF5">
            <wp:extent cx="4907986" cy="7772400"/>
            <wp:effectExtent l="0" t="0" r="6985" b="0"/>
            <wp:docPr id="8359050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835905043"/>
                    <pic:cNvPicPr/>
                  </pic:nvPicPr>
                  <pic:blipFill>
                    <a:blip r:embed="rId13">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20A737F7" w:rsidR="00303C34" w:rsidRDefault="006C3A6A">
      <w:pPr>
        <w:pStyle w:val="Heading1"/>
      </w:pPr>
      <w:r>
        <w:lastRenderedPageBreak/>
        <w:t>7. Archaeological Evidence for the Cannabinoid Flywheel</w:t>
      </w:r>
    </w:p>
    <w:p w14:paraId="1B42D271" w14:textId="77777777" w:rsidR="00303C34" w:rsidRDefault="006C3A6A">
      <w:pPr>
        <w:pStyle w:val="Heading2"/>
      </w:pPr>
      <w:bookmarkStart w:id="34" w:name="ritual-cannabis-use-in-mortuary-contexts"/>
      <w:r>
        <w:t>7.1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77777777" w:rsidR="00303C34" w:rsidRDefault="006C3A6A">
      <w:pPr>
        <w:pStyle w:val="Heading2"/>
      </w:pPr>
      <w:bookmarkStart w:id="35" w:name="X9025d4c6dd405821fe5872210c4f8ba561fbbea"/>
      <w:bookmarkEnd w:id="34"/>
      <w:r>
        <w:t>7.2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77777777" w:rsidR="00303C34" w:rsidRDefault="006C3A6A">
      <w:pPr>
        <w:pStyle w:val="Heading2"/>
      </w:pPr>
      <w:bookmarkStart w:id="36" w:name="X65d8329ff5917c6633fe0b5fda02bed7b33bf1d"/>
      <w:bookmarkEnd w:id="35"/>
      <w:r>
        <w:t>7.3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w:t>
      </w:r>
      <w:proofErr w:type="gramStart"/>
      <w:r>
        <w:t>habitus</w:t>
      </w:r>
      <w:proofErr w:type="gramEnd"/>
      <w:r>
        <w:t xml:space="preserve">,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034" style="width:0;height:1.5pt" o:hralign="center" o:hrstd="t" o:hr="t"/>
        </w:pict>
      </w:r>
    </w:p>
    <w:p w14:paraId="318AF08B" w14:textId="7C26AA4C" w:rsidR="00303C34" w:rsidRDefault="006C3A6A">
      <w:pPr>
        <w:pStyle w:val="Heading1"/>
      </w:pPr>
      <w:bookmarkStart w:id="37" w:name="X57a6f1bf99aafec2f4680d70c283991d323c331"/>
      <w:bookmarkEnd w:id="33"/>
      <w:bookmarkEnd w:id="36"/>
      <w:r>
        <w:t xml:space="preserve">8. The Cardiac Architecture Hypothesis: </w:t>
      </w:r>
      <w:r w:rsidR="00A93DCE">
        <w:t xml:space="preserve">Developmental Preservation and the </w:t>
      </w:r>
      <w:r>
        <w:t>Breaking the Trinity</w:t>
      </w:r>
    </w:p>
    <w:p w14:paraId="3A3AD45F" w14:textId="39075204" w:rsidR="00303C34" w:rsidRPr="00A93DCE" w:rsidRDefault="006C3A6A">
      <w:pPr>
        <w:pStyle w:val="Heading2"/>
        <w:rPr>
          <w:b w:val="0"/>
          <w:bCs w:val="0"/>
        </w:rPr>
      </w:pPr>
      <w:bookmarkStart w:id="38" w:name="X33d411acf2b48e7447910fe8007335ec5758876"/>
      <w:r>
        <w:t xml:space="preserve">8.1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 xml:space="preserve">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w:t>
      </w:r>
      <w:proofErr w:type="gramStart"/>
      <w:r w:rsidRPr="00A93DCE">
        <w:t>shift</w:t>
      </w:r>
      <w:r w:rsidR="00296041">
        <w:t>s</w:t>
      </w:r>
      <w:proofErr w:type="gramEnd"/>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w:t>
      </w:r>
      <w:proofErr w:type="spellStart"/>
      <w:r w:rsidRPr="00A93DCE">
        <w:t>ovale</w:t>
      </w:r>
      <w:proofErr w:type="spellEnd"/>
      <w:r w:rsidRPr="00A93DCE">
        <w:t xml:space="preserv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xml:space="preserve"> The same principle applies to </w:t>
      </w:r>
      <w:proofErr w:type="gramStart"/>
      <w:r w:rsidRPr="00A93DCE">
        <w:t>the pituitary</w:t>
      </w:r>
      <w:proofErr w:type="gramEnd"/>
      <w:r w:rsidRPr="00A93DCE">
        <w:t>.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568CB822" w:rsidR="00A93DCE" w:rsidRPr="00A93DCE" w:rsidRDefault="00A93DCE" w:rsidP="00A93DCE">
      <w:pPr>
        <w:pStyle w:val="Heading2"/>
      </w:pPr>
      <w:r w:rsidRPr="00A93DCE">
        <w:lastRenderedPageBreak/>
        <w:t> 8.2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w:t>
      </w:r>
      <w:proofErr w:type="gramStart"/>
      <w:r w:rsidRPr="00A93DCE">
        <w:t>active</w:t>
      </w:r>
      <w:r w:rsidR="00296041">
        <w:t>, and</w:t>
      </w:r>
      <w:proofErr w:type="gramEnd"/>
      <w:r w:rsidR="00296041">
        <w:t xml:space="preserve"> </w:t>
      </w:r>
      <w:r w:rsidRPr="00A93DCE">
        <w:t xml:space="preserve">has continuous access to the gland during the developmental window when its activity would normally decline. </w:t>
      </w:r>
      <w:proofErr w:type="gramStart"/>
      <w:r w:rsidRPr="00A93DCE">
        <w:t>The preservation</w:t>
      </w:r>
      <w:proofErr w:type="gramEnd"/>
      <w:r w:rsidRPr="00A93DCE">
        <w:t xml:space="preserve">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 xml:space="preserve">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w:t>
      </w:r>
      <w:proofErr w:type="gramStart"/>
      <w:r w:rsidRPr="00A93DCE">
        <w:t>population</w:t>
      </w:r>
      <w:proofErr w:type="gramEnd"/>
      <w:r w:rsidR="00296041">
        <w:t xml:space="preserve"> </w:t>
      </w:r>
      <w:r w:rsidRPr="00A93DCE">
        <w:t>and the answer is that the symbiont prevented it.</w:t>
      </w:r>
    </w:p>
    <w:p w14:paraId="6FC18937" w14:textId="4ACEC132" w:rsidR="00A93DCE" w:rsidRPr="00A93DCE" w:rsidRDefault="00A93DCE" w:rsidP="00A93DCE">
      <w:pPr>
        <w:pStyle w:val="Heading2"/>
      </w:pPr>
      <w:r w:rsidRPr="00A93DCE">
        <w:t> 8.3 The Three-Key Activation Model: Why Modern Infants Do Not Preserve</w:t>
      </w:r>
    </w:p>
    <w:p w14:paraId="71389278" w14:textId="0E9F077E" w:rsidR="00A93DCE" w:rsidRPr="00A93DCE" w:rsidRDefault="00A93DCE" w:rsidP="00A93DCE">
      <w:r w:rsidRPr="00A93DCE">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Default="00A93DCE" w:rsidP="00A93DCE">
      <w:r w:rsidRPr="00A93DCE">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A93DCE" w:rsidRDefault="00A93DCE" w:rsidP="00A93DCE">
      <w:r w:rsidRPr="00A93DCE">
        <w:t>We propose a three-key activation model:</w:t>
      </w:r>
    </w:p>
    <w:p w14:paraId="2E12B452" w14:textId="40DD729F" w:rsidR="00A93DCE" w:rsidRPr="00A93DCE" w:rsidRDefault="00A93DCE" w:rsidP="00A93DCE">
      <w:r w:rsidRPr="00A93DCE">
        <w:t xml:space="preserve"> The first key is the symbiont's presence during the critical developmental window. </w:t>
      </w:r>
      <w:r w:rsidRPr="00810600">
        <w:rPr>
          <w:i/>
          <w:iCs/>
        </w:rPr>
        <w:t>C. albicans</w:t>
      </w:r>
      <w:r w:rsidRPr="00A93DCE">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A93DCE">
        <w:lastRenderedPageBreak/>
        <w:t>and initial colonization is established. This key is present in virtually all modern infants. The organism arrives. Colonization begins.</w:t>
      </w:r>
    </w:p>
    <w:p w14:paraId="738B0580" w14:textId="7F8A0D92" w:rsidR="00A93DCE" w:rsidRPr="00A93DCE" w:rsidRDefault="00A93DCE" w:rsidP="00A93DCE">
      <w:r w:rsidRPr="00A93DCE">
        <w:t> The second key is colonization density sufficient to produce meaningful signaling output during the developmental window. This is variable</w:t>
      </w:r>
      <w:r w:rsidR="00296041">
        <w:t xml:space="preserve">. The output is </w:t>
      </w:r>
      <w:r w:rsidRPr="00A93DCE">
        <w:t xml:space="preserve">dependent on maternal colonization depth, breastfeeding duration, early immune development, and the infant's own microbiome ecology. Some infants </w:t>
      </w:r>
      <w:r w:rsidR="00267B14">
        <w:t xml:space="preserve">may </w:t>
      </w:r>
      <w:r w:rsidRPr="00A93DCE">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A93DCE" w:rsidRDefault="00A93DCE" w:rsidP="00A93DCE">
      <w:r w:rsidRPr="00A93DCE">
        <w:t> The third key is the electrolyte environment. The saline oscillation</w:t>
      </w:r>
      <w:r w:rsidR="00296041">
        <w:t>,</w:t>
      </w:r>
      <w:r w:rsidRPr="00A93DCE">
        <w:t xml:space="preserve"> cyclical exposure to elevated and depleted electrolyte concentrations that constitutes the central mechanism of this paper</w:t>
      </w:r>
      <w:r w:rsidR="00296041">
        <w:t xml:space="preserve">, </w:t>
      </w:r>
      <w:r w:rsidRPr="00A93DCE">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A93DCE" w:rsidRDefault="00A93DCE" w:rsidP="00A93DCE">
      <w:r w:rsidRPr="00A93DCE">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Default="00A93DCE" w:rsidP="00475E5E">
      <w:r w:rsidRPr="00A93DCE">
        <w:t xml:space="preserve">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w:t>
      </w:r>
      <w:proofErr w:type="gramStart"/>
      <w:r w:rsidRPr="00A93DCE">
        <w:t>activated</w:t>
      </w:r>
      <w:proofErr w:type="gramEnd"/>
      <w:r w:rsidRPr="00A93DCE">
        <w:t>,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Default="00475E5E" w:rsidP="00475E5E">
      <w:r w:rsidRPr="00475E5E">
        <w:rPr>
          <w:rFonts w:asciiTheme="minorHAnsi" w:hAnsiTheme="minorHAnsi"/>
        </w:rPr>
        <w:t xml:space="preserve">This model also explains the evolutionary trajectory of the phenotype across time and geography. In the earliest stages of the </w:t>
      </w:r>
      <w:r w:rsidR="00DD6777">
        <w:rPr>
          <w:rFonts w:asciiTheme="minorHAnsi" w:hAnsiTheme="minorHAnsi"/>
        </w:rPr>
        <w:t>coevolution</w:t>
      </w:r>
      <w:r w:rsidRPr="00475E5E">
        <w:rPr>
          <w:rFonts w:asciiTheme="minorHAnsi" w:hAnsiTheme="minorHAnsi"/>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Pr>
          <w:rFonts w:asciiTheme="minorHAnsi" w:hAnsiTheme="minorHAnsi"/>
        </w:rPr>
        <w:t xml:space="preserve"> </w:t>
      </w:r>
      <w:r w:rsidRPr="00475E5E">
        <w:rPr>
          <w:rFonts w:asciiTheme="minorHAnsi" w:hAnsiTheme="minorHAnsi"/>
        </w:rPr>
        <w:t xml:space="preserve">with no transitional decline phases, because the program had not yet evolved the complex multi-phase sequence documented in the redacted source article and the longitudinal case study. That sequence is the product of </w:t>
      </w:r>
      <w:r w:rsidR="00835E98">
        <w:rPr>
          <w:rFonts w:asciiTheme="minorHAnsi" w:hAnsiTheme="minorHAnsi"/>
          <w:i/>
          <w:iCs/>
        </w:rPr>
        <w:t>hundreds of thousands</w:t>
      </w:r>
      <w:r w:rsidRPr="00475E5E">
        <w:rPr>
          <w:rFonts w:asciiTheme="minorHAnsi" w:hAnsiTheme="minorHAnsi"/>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Default="00475E5E" w:rsidP="00475E5E">
      <w:r w:rsidRPr="00475E5E">
        <w:rPr>
          <w:rFonts w:asciiTheme="minorHAnsi" w:hAnsiTheme="minorHAnsi"/>
        </w:rPr>
        <w:t>In a Rift Valley population where all three keys were consistently presen</w:t>
      </w:r>
      <w:r w:rsidR="00835E98">
        <w:rPr>
          <w:rFonts w:asciiTheme="minorHAnsi" w:hAnsiTheme="minorHAnsi"/>
        </w:rPr>
        <w:t>t: 1)</w:t>
      </w:r>
      <w:r w:rsidRPr="00475E5E">
        <w:rPr>
          <w:rFonts w:asciiTheme="minorHAnsi" w:hAnsiTheme="minorHAnsi"/>
        </w:rPr>
        <w:t xml:space="preserve"> universal symbiont transmission through breastfeeding</w:t>
      </w:r>
      <w:r w:rsidR="00835E98">
        <w:rPr>
          <w:rFonts w:asciiTheme="minorHAnsi" w:hAnsiTheme="minorHAnsi"/>
        </w:rPr>
        <w:t xml:space="preserve"> with </w:t>
      </w:r>
      <w:r w:rsidRPr="00475E5E">
        <w:rPr>
          <w:rFonts w:asciiTheme="minorHAnsi" w:hAnsiTheme="minorHAnsi"/>
        </w:rPr>
        <w:t>deep colonization supported by extended nursing</w:t>
      </w:r>
      <w:r w:rsidR="00835E98">
        <w:rPr>
          <w:rFonts w:asciiTheme="minorHAnsi" w:hAnsiTheme="minorHAnsi"/>
        </w:rPr>
        <w:t xml:space="preserve">, 2) </w:t>
      </w:r>
      <w:r w:rsidRPr="00475E5E">
        <w:rPr>
          <w:rFonts w:asciiTheme="minorHAnsi" w:hAnsiTheme="minorHAnsi"/>
        </w:rPr>
        <w:t>the absence of antibiotics, and</w:t>
      </w:r>
      <w:r w:rsidR="00835E98">
        <w:rPr>
          <w:rFonts w:asciiTheme="minorHAnsi" w:hAnsiTheme="minorHAnsi"/>
        </w:rPr>
        <w:t xml:space="preserve"> 3)</w:t>
      </w:r>
      <w:r w:rsidRPr="00475E5E">
        <w:rPr>
          <w:rFonts w:asciiTheme="minorHAnsi" w:hAnsiTheme="minorHAnsi"/>
        </w:rPr>
        <w:t xml:space="preserve"> continuous electrolyte oscillation </w:t>
      </w:r>
      <w:r w:rsidRPr="00475E5E">
        <w:rPr>
          <w:rFonts w:asciiTheme="minorHAnsi" w:hAnsiTheme="minorHAnsi"/>
        </w:rPr>
        <w:lastRenderedPageBreak/>
        <w:t>from the lake systems</w:t>
      </w:r>
      <w:r w:rsidR="00835E98">
        <w:rPr>
          <w:rFonts w:asciiTheme="minorHAnsi" w:hAnsiTheme="minorHAnsi"/>
        </w:rPr>
        <w:t xml:space="preserve">, </w:t>
      </w:r>
      <w:r w:rsidRPr="00475E5E">
        <w:rPr>
          <w:rFonts w:asciiTheme="minorHAnsi" w:hAnsiTheme="minorHAnsi"/>
        </w:rPr>
        <w:t>preservation would have trended toward universality. Selection pressure ran hard in one direction: preserve the heart, maintain the pituitary, outperform everyone who doesn't.</w:t>
      </w:r>
    </w:p>
    <w:p w14:paraId="7CCC81C3" w14:textId="1D4B281B" w:rsidR="00475E5E" w:rsidRDefault="00475E5E" w:rsidP="00475E5E">
      <w:r w:rsidRPr="00475E5E">
        <w:rPr>
          <w:rFonts w:asciiTheme="minorHAnsi" w:hAnsiTheme="minorHAnsi"/>
        </w:rPr>
        <w:t xml:space="preserve">As the oscillation cycles ratcheted the </w:t>
      </w:r>
      <w:r w:rsidR="00DD6777">
        <w:rPr>
          <w:rFonts w:asciiTheme="minorHAnsi" w:hAnsiTheme="minorHAnsi"/>
        </w:rPr>
        <w:t>coevolution</w:t>
      </w:r>
      <w:r w:rsidRPr="00475E5E">
        <w:rPr>
          <w:rFonts w:asciiTheme="minorHAnsi" w:hAnsiTheme="minorHAnsi"/>
        </w:rPr>
        <w:t>ary relationship deeper over millions of years (Section 4.1), the program became more sophisticated. More phases emerged. More organ systems became involved. More metabolic transitions developed. Eventually, the decline phases appeared</w:t>
      </w:r>
      <w:r w:rsidR="00835E98">
        <w:rPr>
          <w:rFonts w:asciiTheme="minorHAnsi" w:hAnsiTheme="minorHAnsi"/>
        </w:rPr>
        <w:t xml:space="preserve">.  These are </w:t>
      </w:r>
      <w:r w:rsidRPr="00475E5E">
        <w:rPr>
          <w:rFonts w:asciiTheme="minorHAnsi" w:hAnsiTheme="minorHAnsi"/>
        </w:rPr>
        <w:t xml:space="preserve">the transitional vulnerability periods documented in the redacted source article and in the longitudinal case study (Craddock, </w:t>
      </w:r>
      <w:r w:rsidR="009B06E6">
        <w:rPr>
          <w:rFonts w:asciiTheme="minorHAnsi" w:hAnsiTheme="minorHAnsi"/>
        </w:rPr>
        <w:t>2026c)</w:t>
      </w:r>
      <w:r w:rsidRPr="00475E5E">
        <w:rPr>
          <w:rFonts w:asciiTheme="minorHAnsi" w:hAnsiTheme="minorHAnsi"/>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Pr>
          <w:rFonts w:asciiTheme="minorHAnsi" w:hAnsiTheme="minorHAnsi"/>
        </w:rPr>
        <w:t xml:space="preserve">, that of </w:t>
      </w:r>
      <w:r w:rsidRPr="00475E5E">
        <w:rPr>
          <w:rFonts w:asciiTheme="minorHAnsi" w:hAnsiTheme="minorHAnsi"/>
        </w:rPr>
        <w:t>cooperative social structure, reinforced by the cannabinoid flywheel described in Section 3</w:t>
      </w:r>
      <w:r w:rsidR="00835E98">
        <w:rPr>
          <w:rFonts w:asciiTheme="minorHAnsi" w:hAnsiTheme="minorHAnsi"/>
        </w:rPr>
        <w:t xml:space="preserve">, </w:t>
      </w:r>
      <w:r w:rsidRPr="00475E5E">
        <w:rPr>
          <w:rFonts w:asciiTheme="minorHAnsi" w:hAnsiTheme="minorHAnsi"/>
        </w:rPr>
        <w:t xml:space="preserve">gain its full adaptive value. The trinity did not form because the program was dangerous from the start. It </w:t>
      </w:r>
      <w:proofErr w:type="gramStart"/>
      <w:r w:rsidRPr="00475E5E">
        <w:rPr>
          <w:rFonts w:asciiTheme="minorHAnsi" w:hAnsiTheme="minorHAnsi"/>
        </w:rPr>
        <w:t>formed</w:t>
      </w:r>
      <w:proofErr w:type="gramEnd"/>
      <w:r w:rsidRPr="00475E5E">
        <w:rPr>
          <w:rFonts w:asciiTheme="minorHAnsi" w:hAnsiTheme="minorHAnsi"/>
        </w:rPr>
        <w:t xml:space="preserve"> because the program deepened until it required social support to sustain.</w:t>
      </w:r>
    </w:p>
    <w:p w14:paraId="3C801154" w14:textId="6ED24A92" w:rsidR="00475E5E" w:rsidRDefault="00475E5E" w:rsidP="00475E5E">
      <w:r w:rsidRPr="00475E5E">
        <w:rPr>
          <w:rFonts w:asciiTheme="minorHAnsi" w:hAnsiTheme="minorHAnsi"/>
        </w:rPr>
        <w:t xml:space="preserve">The spectrum of preservation outcomes </w:t>
      </w:r>
      <w:r w:rsidR="00835E98">
        <w:rPr>
          <w:rFonts w:asciiTheme="minorHAnsi" w:hAnsiTheme="minorHAnsi"/>
        </w:rPr>
        <w:t>with</w:t>
      </w:r>
      <w:r w:rsidRPr="00475E5E">
        <w:rPr>
          <w:rFonts w:asciiTheme="minorHAnsi" w:hAnsiTheme="minorHAnsi"/>
        </w:rPr>
        <w:t xml:space="preserve"> some individuals fully preserved, some partially, some not at all</w:t>
      </w:r>
      <w:r w:rsidR="00835E98">
        <w:rPr>
          <w:rFonts w:asciiTheme="minorHAnsi" w:hAnsiTheme="minorHAnsi"/>
        </w:rPr>
        <w:t xml:space="preserve"> </w:t>
      </w:r>
      <w:r w:rsidRPr="00475E5E">
        <w:rPr>
          <w:rFonts w:asciiTheme="minorHAnsi" w:hAnsiTheme="minorHAnsi"/>
        </w:rPr>
        <w:t xml:space="preserve">emerged late in the </w:t>
      </w:r>
      <w:r w:rsidR="00DD6777">
        <w:rPr>
          <w:rFonts w:asciiTheme="minorHAnsi" w:hAnsiTheme="minorHAnsi"/>
        </w:rPr>
        <w:t>coevolution</w:t>
      </w:r>
      <w:r w:rsidRPr="00475E5E">
        <w:rPr>
          <w:rFonts w:asciiTheme="minorHAnsi" w:hAnsiTheme="minorHAnsi"/>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Pr>
          <w:rFonts w:asciiTheme="minorHAnsi" w:hAnsiTheme="minorHAnsi"/>
        </w:rPr>
        <w:t>,</w:t>
      </w:r>
      <w:r w:rsidRPr="00475E5E">
        <w:rPr>
          <w:rFonts w:asciiTheme="minorHAnsi" w:hAnsiTheme="minorHAnsi"/>
        </w:rPr>
        <w:t xml:space="preserve"> the saline oscillation</w:t>
      </w:r>
      <w:r w:rsidR="00835E98">
        <w:rPr>
          <w:rFonts w:asciiTheme="minorHAnsi" w:hAnsiTheme="minorHAnsi"/>
        </w:rPr>
        <w:t xml:space="preserve">, </w:t>
      </w:r>
      <w:r w:rsidRPr="00475E5E">
        <w:rPr>
          <w:rFonts w:asciiTheme="minorHAnsi" w:hAnsiTheme="minorHAnsi"/>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A93DCE">
        <w:t> </w:t>
      </w: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w:t>
      </w:r>
      <w:proofErr w:type="gramStart"/>
      <w:r w:rsidRPr="00A93DCE">
        <w:t>pituitary</w:t>
      </w:r>
      <w:proofErr w:type="gramEnd"/>
      <w:r w:rsidRPr="00A93DCE">
        <w:t xml:space="preserve">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 xml:space="preserve">pituitary continues to drive perfusion and endocrine management at elevated capacity. The adaptive reserve </w:t>
      </w:r>
      <w:proofErr w:type="gramStart"/>
      <w:r w:rsidRPr="00A93DCE">
        <w:t>depletes</w:t>
      </w:r>
      <w:proofErr w:type="gramEnd"/>
      <w:r w:rsidRPr="00A93DCE">
        <w:t>. The gland's functional output declines</w:t>
      </w:r>
      <w:r w:rsidR="00835E98">
        <w:t xml:space="preserve">. This is not acute decline, </w:t>
      </w:r>
      <w:r w:rsidRPr="00A93DCE">
        <w:t xml:space="preserve">but </w:t>
      </w:r>
      <w:proofErr w:type="spellStart"/>
      <w:r w:rsidRPr="00A93DCE">
        <w:t>progress</w:t>
      </w:r>
      <w:r w:rsidR="00835E98">
        <w:t>e</w:t>
      </w:r>
      <w:proofErr w:type="spellEnd"/>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 xml:space="preserve">the third key was missing. Infants born in these peripheral populations carried the symbiont (key one) and may have achieved adequate colonization density (key two), but without the electrolyte oscillation, the preservation program did not fully activate. The developmental transition </w:t>
      </w:r>
      <w:proofErr w:type="gramStart"/>
      <w:r>
        <w:t>completed</w:t>
      </w:r>
      <w:proofErr w:type="gramEnd"/>
      <w:r>
        <w:t>.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 xml:space="preserve">not from the center, but from the edges inward. As the pump-dominant phenotype expanded through the peripheral populations and </w:t>
      </w:r>
      <w:proofErr w:type="gramStart"/>
      <w:r>
        <w:t>eventually</w:t>
      </w:r>
      <w:proofErr w:type="gramEnd"/>
      <w:r>
        <w:t xml:space="preserve">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 xml:space="preserve">is no longer produced because the environmental key that activated the preservation sequence no longer turns </w:t>
      </w:r>
      <w:proofErr w:type="gramStart"/>
      <w:r>
        <w:t>in</w:t>
      </w:r>
      <w:proofErr w:type="gramEnd"/>
      <w:r>
        <w:t xml:space="preserve"> any modern lock. A deep system </w:t>
      </w:r>
      <w:proofErr w:type="gramStart"/>
      <w:r>
        <w:t>state</w:t>
      </w:r>
      <w:proofErr w:type="gramEnd"/>
      <w:r>
        <w:t xml:space="preserve"> that the organism still remembers how to enter, in a host whose developmental program no longer permits </w:t>
      </w:r>
      <w:proofErr w:type="gramStart"/>
      <w:r>
        <w:t>the entry</w:t>
      </w:r>
      <w:proofErr w:type="gramEnd"/>
      <w:r>
        <w:t>.</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 xml:space="preserve">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w:t>
      </w:r>
      <w:proofErr w:type="gramStart"/>
      <w:r>
        <w:t>density</w:t>
      </w:r>
      <w:proofErr w:type="gramEnd"/>
      <w:r>
        <w:t xml:space="preserve">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w:t>
      </w:r>
      <w:proofErr w:type="gramStart"/>
      <w:r w:rsidRPr="008A3403">
        <w:t>resolves</w:t>
      </w:r>
      <w:proofErr w:type="gramEnd"/>
      <w:r w:rsidRPr="008A3403">
        <w:t xml:space="preserve">.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 xml:space="preserve">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w:t>
      </w:r>
      <w:proofErr w:type="gramStart"/>
      <w:r w:rsidRPr="006752AD">
        <w:t>amplified</w:t>
      </w:r>
      <w:proofErr w:type="gramEnd"/>
      <w:r w:rsidRPr="006752AD">
        <w:t xml:space="preserve">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w:t>
      </w:r>
      <w:proofErr w:type="gramStart"/>
      <w:r w:rsidR="00AD22CD">
        <w:t xml:space="preserve">and </w:t>
      </w:r>
      <w:r w:rsidRPr="008A3403">
        <w:t xml:space="preserve"> the</w:t>
      </w:r>
      <w:proofErr w:type="gramEnd"/>
      <w:r w:rsidRPr="008A3403">
        <w:t xml:space="preserv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 xml:space="preserve">The oscillation model explains why both excess and deficit sodium exposure produce the same clinical outcome. The ancestral system was designed to </w:t>
      </w:r>
      <w:proofErr w:type="gramStart"/>
      <w:r>
        <w:t>cycle:</w:t>
      </w:r>
      <w:proofErr w:type="gramEnd"/>
      <w:r>
        <w:t xml:space="preserv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w:t>
      </w:r>
      <w:proofErr w:type="gramStart"/>
      <w:r w:rsidR="00AD22CD">
        <w:t xml:space="preserve">and </w:t>
      </w:r>
      <w:r>
        <w:t xml:space="preserve"> </w:t>
      </w:r>
      <w:r w:rsidR="00AD22CD">
        <w:t>then</w:t>
      </w:r>
      <w:proofErr w:type="gramEnd"/>
      <w:r w:rsidR="00AD22CD">
        <w:t xml:space="preserve">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 xml:space="preserve">Within this framework, antihypertensive therapy suppresses the waypoint without resolving the program that generated it. The </w:t>
      </w:r>
      <w:proofErr w:type="gramStart"/>
      <w:r>
        <w:t>distributed</w:t>
      </w:r>
      <w:proofErr w:type="gramEnd"/>
      <w:r>
        <w:t xml:space="preserve">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w:t>
      </w:r>
      <w:proofErr w:type="gramStart"/>
      <w:r>
        <w:t>observations</w:t>
      </w:r>
      <w:proofErr w:type="gramEnd"/>
      <w:r>
        <w:t xml:space="preserve">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035"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w:t>
            </w:r>
            <w:proofErr w:type="gramStart"/>
            <w:r w:rsidRPr="0034390D">
              <w:t>totals global health</w:t>
            </w:r>
            <w:proofErr w:type="gramEnd"/>
            <w:r w:rsidRPr="0034390D">
              <w:t xml:space="preserve">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w:t>
      </w:r>
      <w:proofErr w:type="gramStart"/>
      <w:r>
        <w:t>subsequent to</w:t>
      </w:r>
      <w:proofErr w:type="gramEnd"/>
      <w:r>
        <w:t xml:space="preserve">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proofErr w:type="gramStart"/>
      <w:r w:rsidRPr="003F5E1B">
        <w:rPr>
          <w:i/>
          <w:iCs/>
        </w:rPr>
        <w:t>albicans</w:t>
      </w:r>
      <w:proofErr w:type="gramEnd"/>
      <w:r>
        <w:t xml:space="preserve"> can turn it.</w:t>
      </w:r>
    </w:p>
    <w:p w14:paraId="677C7906" w14:textId="77777777" w:rsidR="00F03553" w:rsidRDefault="00F03553" w:rsidP="008E7F6E">
      <w:pPr>
        <w:spacing w:after="60"/>
        <w:ind w:firstLine="0"/>
      </w:pPr>
      <w:r>
        <w:lastRenderedPageBreak/>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w:t>
      </w:r>
      <w:proofErr w:type="gramStart"/>
      <w:r>
        <w:t>from institutional concern,</w:t>
      </w:r>
      <w:proofErr w:type="gramEnd"/>
      <w:r>
        <w:t xml:space="preserve">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w:t>
      </w:r>
      <w:proofErr w:type="gramStart"/>
      <w:r w:rsidR="008E7F6E">
        <w:t>times</w:t>
      </w:r>
      <w:proofErr w:type="gramEnd"/>
      <w:r w:rsidRPr="00263E75">
        <w:t xml:space="preserve"> except endocrinology. Why skip that one, you ask? I didn't skip it. I request</w:t>
      </w:r>
      <w:r w:rsidR="008E7F6E">
        <w:t>ed</w:t>
      </w:r>
      <w:r w:rsidRPr="00263E75">
        <w:t xml:space="preserve"> it for years, decades. I got </w:t>
      </w:r>
      <w:proofErr w:type="gramStart"/>
      <w:r w:rsidRPr="00263E75">
        <w:t>one</w:t>
      </w:r>
      <w:proofErr w:type="gramEnd"/>
      <w:r w:rsidRPr="00263E75">
        <w:t xml:space="preserv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w:t>
      </w:r>
      <w:proofErr w:type="gramStart"/>
      <w:r w:rsidR="00F03553">
        <w:t>says</w:t>
      </w:r>
      <w:proofErr w:type="gramEnd"/>
      <w:r w:rsidR="00F03553">
        <w:t xml:space="preserve">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w:t>
      </w:r>
      <w:proofErr w:type="gramStart"/>
      <w:r>
        <w:t>for</w:t>
      </w:r>
      <w:proofErr w:type="gramEnd"/>
      <w:r>
        <w:t xml:space="preserve"> a pathology that is </w:t>
      </w:r>
      <w:proofErr w:type="gramStart"/>
      <w:r>
        <w:t>actually an</w:t>
      </w:r>
      <w:proofErr w:type="gramEnd"/>
      <w:r>
        <w:t xml:space="preserve"> architecture. They are being medicated out of a phenotype that, in the appropriate social context, would be producing the most valuable cognitive output in their community. This is not a missed diagnosis; it is </w:t>
      </w:r>
      <w:proofErr w:type="gramStart"/>
      <w:r>
        <w:t>an active</w:t>
      </w:r>
      <w:proofErr w:type="gramEnd"/>
      <w:r>
        <w:t xml:space="preser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036"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xml:space="preserve">,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w:t>
      </w:r>
      <w:proofErr w:type="gramStart"/>
      <w:r w:rsidRPr="00C3060A">
        <w:t>in</w:t>
      </w:r>
      <w:proofErr w:type="gramEnd"/>
      <w:r w:rsidRPr="00C3060A">
        <w:t xml:space="preserve">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w:t>
      </w:r>
      <w:proofErr w:type="gramStart"/>
      <w:r w:rsidRPr="00C3060A">
        <w:t>fungal-origin</w:t>
      </w:r>
      <w:proofErr w:type="gramEnd"/>
      <w:r w:rsidRPr="00C3060A">
        <w:t xml:space="preserve">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w:t>
      </w:r>
      <w:proofErr w:type="gramStart"/>
      <w:r>
        <w:t>secretes</w:t>
      </w:r>
      <w:proofErr w:type="gramEnd"/>
      <w:r>
        <w:t xml:space="preserve">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w:t>
      </w:r>
      <w:proofErr w:type="gramStart"/>
      <w:r>
        <w:rPr>
          <w:b/>
          <w:bCs/>
          <w:i/>
          <w:iCs/>
        </w:rPr>
        <w:t>function</w:t>
      </w:r>
      <w:proofErr w:type="gramEnd"/>
      <w:r>
        <w:rPr>
          <w:b/>
          <w:bCs/>
          <w:i/>
          <w:iCs/>
        </w:rPr>
        <w:t xml:space="preserve">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 xml:space="preserve">-hominid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w:t>
      </w:r>
      <w:proofErr w:type="gramStart"/>
      <w:r w:rsidRPr="00E07447">
        <w:t>in light of</w:t>
      </w:r>
      <w:proofErr w:type="gramEnd"/>
      <w:r w:rsidRPr="00E07447">
        <w:t xml:space="preserve">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w:t>
      </w:r>
      <w:proofErr w:type="gramStart"/>
      <w:r w:rsidRPr="00A10B33">
        <w:t>in</w:t>
      </w:r>
      <w:proofErr w:type="gramEnd"/>
      <w:r w:rsidRPr="00A10B33">
        <w:t xml:space="preserve">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 xml:space="preserve">The social asymmetry this creates is the inverse of </w:t>
      </w:r>
      <w:proofErr w:type="gramStart"/>
      <w:r w:rsidRPr="00A10B33">
        <w:t>the physical</w:t>
      </w:r>
      <w:proofErr w:type="gramEnd"/>
      <w:r w:rsidRPr="00A10B33">
        <w:t xml:space="preserve">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Pr="00A10B33" w:rsidRDefault="00A10B33" w:rsidP="00A956E9">
      <w:r w:rsidRPr="00A10B33">
        <w:t xml:space="preserve">The 19.6% admixture fraction estimated by Rogers et al. represents the genetic shadow of Homo candidus in the modern human genome. It is not expressed as cardiac architecture, which </w:t>
      </w:r>
      <w:proofErr w:type="gramStart"/>
      <w:r w:rsidRPr="00A10B33">
        <w:t>required</w:t>
      </w:r>
      <w:proofErr w:type="gramEnd"/>
      <w:r w:rsidRPr="00A10B33">
        <w:t xml:space="preserve"> an environmental trigger that no longer exists. It is expressed as variation in ECS tone, cognitive capacity, salt sensitivity (Section 8.6), and the residual capacity of the program to </w:t>
      </w:r>
      <w:proofErr w:type="gramStart"/>
      <w:r w:rsidRPr="00A10B33">
        <w:t>activate</w:t>
      </w:r>
      <w:proofErr w:type="gramEnd"/>
      <w:r w:rsidRPr="00A10B33">
        <w:t xml:space="preserve"> under exceptional circumstances (Section 9). </w:t>
      </w:r>
      <w:proofErr w:type="gramStart"/>
      <w:r w:rsidRPr="00A10B33">
        <w:t>The genes remember</w:t>
      </w:r>
      <w:proofErr w:type="gramEnd"/>
      <w:r w:rsidRPr="00A10B33">
        <w:t>. The environment does not. Every modern human carries this fraction. None possesses the environmental key to unlock what it originally encoded.</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w:t>
      </w:r>
      <w:r w:rsidRPr="001F0953">
        <w:lastRenderedPageBreak/>
        <w:t xml:space="preserve">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w:t>
      </w:r>
      <w:proofErr w:type="gramStart"/>
      <w:r w:rsidRPr="001F0953">
        <w:t>phenomena  including</w:t>
      </w:r>
      <w:proofErr w:type="gramEnd"/>
      <w:r w:rsidRPr="001F0953">
        <w:t xml:space="preserve">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w:t>
      </w:r>
      <w:r>
        <w:lastRenderedPageBreak/>
        <w:t>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037"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w:t>
      </w:r>
      <w:proofErr w:type="gramStart"/>
      <w:r>
        <w:t>dynamics, and</w:t>
      </w:r>
      <w:proofErr w:type="gramEnd"/>
      <w:r>
        <w:t xml:space="preserve">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 xml:space="preserve">ary refinement. The ECS was the original interface. The broader receptor landscape was the expanded toolkit. The organism did not need to evolve new capabilities to respond to saline oscillation. It </w:t>
      </w:r>
      <w:proofErr w:type="gramStart"/>
      <w:r>
        <w:t>needed</w:t>
      </w:r>
      <w:proofErr w:type="gramEnd"/>
      <w:r>
        <w:t xml:space="preserve">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4"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5"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38"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lastRenderedPageBreak/>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6"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7" w:history="1">
        <w:r w:rsidRPr="009F7B45">
          <w:rPr>
            <w:rStyle w:val="Hyperlink"/>
          </w:rPr>
          <w:t>https://doi.org/10.1016/j.bjid.2013.09.006</w:t>
        </w:r>
      </w:hyperlink>
    </w:p>
    <w:p w14:paraId="1011D343" w14:textId="09949ADF" w:rsidR="004E4628" w:rsidRDefault="004E4628" w:rsidP="004E4628">
      <w:pPr>
        <w:pStyle w:val="BodyText"/>
      </w:pPr>
      <w:r>
        <w:t xml:space="preserve">Alem, M. A., &amp; Douglas, L. J. (2005). Prostaglandin production during growth of Candida albicans biofilms. Journal of Medical Microbiology, 54(11), 1001–1005. </w:t>
      </w:r>
      <w:hyperlink r:id="rId18" w:history="1">
        <w:r w:rsidRPr="009F7B45">
          <w:rPr>
            <w:rStyle w:val="Hyperlink"/>
          </w:rPr>
          <w:t>https://doi.org/10.1099/jmm.0.46172-0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9"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20"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1" w:history="1">
        <w:r w:rsidRPr="009F7B45">
          <w:rPr>
            <w:rStyle w:val="Hyperlink"/>
          </w:rPr>
          <w:t>https://doi.org/10.1101/2025.02.18.638918</w:t>
        </w:r>
      </w:hyperlink>
      <w:r>
        <w:t xml:space="preserve"> [Subsequently published in Nature, 2026 as </w:t>
      </w:r>
      <w:hyperlink r:id="rId22"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23"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24"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5" w:history="1">
        <w:r w:rsidR="00C11D26" w:rsidRPr="001263DC">
          <w:rPr>
            <w:rStyle w:val="Hyperlink"/>
          </w:rPr>
          <w:t>https://doi.org/10.1186/1471-2180-8-116</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6"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7" w:history="1">
        <w:r w:rsidR="00C11D26" w:rsidRPr="001263DC">
          <w:rPr>
            <w:rStyle w:val="Hyperlink"/>
          </w:rPr>
          <w:t>https://doi.org/10.1111/j.1462-5822.2005.00676.x</w:t>
        </w:r>
      </w:hyperlink>
    </w:p>
    <w:p w14:paraId="34F85BDE" w14:textId="03E81910" w:rsidR="00C11D26" w:rsidRDefault="004E4628" w:rsidP="004E4628">
      <w:pPr>
        <w:pStyle w:val="BodyText"/>
      </w:pPr>
      <w:r>
        <w:lastRenderedPageBreak/>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8"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29"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30"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1"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32"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3"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4"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5" w:history="1">
        <w:r w:rsidR="00C11D26" w:rsidRPr="001263DC">
          <w:rPr>
            <w:rStyle w:val="Hyperlink"/>
          </w:rPr>
          <w:t>https://doi.org/10.1038/ncomms6488</w:t>
        </w:r>
      </w:hyperlink>
    </w:p>
    <w:p w14:paraId="0B7F224B" w14:textId="774C9AA5" w:rsidR="00C11D26" w:rsidRDefault="004E4628" w:rsidP="004E4628">
      <w:pPr>
        <w:pStyle w:val="BodyText"/>
      </w:pPr>
      <w:r>
        <w:t xml:space="preserve">Butler, G., et al. (2009). Evolution of pathogenicity and sexual reproduction in eight Candida genomes. Nature, 459(7247), 657–662. </w:t>
      </w:r>
      <w:hyperlink r:id="rId36"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w:t>
      </w:r>
      <w:proofErr w:type="gramStart"/>
      <w:r>
        <w:t>pathogen</w:t>
      </w:r>
      <w:proofErr w:type="gramEnd"/>
      <w:r>
        <w:t xml:space="preserve"> to silence </w:t>
      </w:r>
      <w:proofErr w:type="gramStart"/>
      <w:r>
        <w:t>virulence</w:t>
      </w:r>
      <w:proofErr w:type="gramEnd"/>
      <w:r>
        <w:t xml:space="preserve"> genes. Science, 360(6393), 1126–1129. </w:t>
      </w:r>
      <w:hyperlink r:id="rId37"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w:t>
      </w:r>
      <w:proofErr w:type="gramStart"/>
      <w:r w:rsidRPr="00C11D26">
        <w:t>stimulates</w:t>
      </w:r>
      <w:proofErr w:type="gramEnd"/>
      <w:r w:rsidRPr="00C11D26">
        <w:t xml:space="preserve"> arachidonic acid liberation from alveolar macrophages through alpha-mannan and beta-glucan cell wall components. Infection and Immunity, 62(8), 3138–3145. </w:t>
      </w:r>
      <w:hyperlink r:id="rId38"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lastRenderedPageBreak/>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39"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40"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1"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xml:space="preserve">). Candida albicans as a Biochemical Computer: Cross-Kingdom Signaling, Parasexual Reproduction, and Genetic Foundations of a Unique Fungal Symbiont. </w:t>
      </w:r>
      <w:proofErr w:type="spellStart"/>
      <w:r w:rsidRPr="00C23559">
        <w:t>Zenodo</w:t>
      </w:r>
      <w:proofErr w:type="spellEnd"/>
      <w:r w:rsidRPr="00C23559">
        <w:t>. </w:t>
      </w:r>
      <w:hyperlink r:id="rId42"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w:t>
      </w:r>
      <w:proofErr w:type="spellStart"/>
      <w:r>
        <w:t>Nostr</w:t>
      </w:r>
      <w:proofErr w:type="spellEnd"/>
      <w:r>
        <w:t xml:space="preserve">, </w:t>
      </w:r>
      <w:hyperlink r:id="rId43"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t xml:space="preserve">Danhof, H. A., et al. (2016). Robust extracellular pH modulation by Candida albicans during growth in carboxylic acids. mBio, 7(6), Article e01646-16. </w:t>
      </w:r>
      <w:hyperlink r:id="rId44" w:history="1">
        <w:r w:rsidR="00C11D26" w:rsidRPr="001263DC">
          <w:rPr>
            <w:rStyle w:val="Hyperlink"/>
          </w:rPr>
          <w:t>https://doi.org/10.1128/mBio.01646-16</w:t>
        </w:r>
      </w:hyperlink>
    </w:p>
    <w:p w14:paraId="6D6C31EE" w14:textId="1F99C472" w:rsidR="004E4628" w:rsidRDefault="004E4628" w:rsidP="004E4628">
      <w:pPr>
        <w:pStyle w:val="BodyText"/>
      </w:pPr>
      <w:r>
        <w:lastRenderedPageBreak/>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45"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6"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47"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blood pressure: A scientific statement from the American Heart Association. Hypertension, 68(3), e7–e46. </w:t>
      </w:r>
      <w:hyperlink r:id="rId48"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49" w:history="1">
        <w:r w:rsidR="00C11D26" w:rsidRPr="001263DC">
          <w:rPr>
            <w:rStyle w:val="Hyperlink"/>
          </w:rPr>
          <w:t>https://doi.org/10.1098/rstb.2011.0394</w:t>
        </w:r>
      </w:hyperlink>
    </w:p>
    <w:p w14:paraId="15790D80" w14:textId="672B80F6" w:rsidR="00C11D26" w:rsidRDefault="004E4628" w:rsidP="004E4628">
      <w:pPr>
        <w:pStyle w:val="BodyText"/>
      </w:pPr>
      <w:r>
        <w:lastRenderedPageBreak/>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50"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51"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52"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53"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54"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55"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6" w:history="1">
        <w:r w:rsidR="00C11D26" w:rsidRPr="001263DC">
          <w:rPr>
            <w:rStyle w:val="Hyperlink"/>
          </w:rPr>
          <w:t>https://doi.org/10.1038/2111414a0</w:t>
        </w:r>
      </w:hyperlink>
    </w:p>
    <w:p w14:paraId="27A9C65C" w14:textId="25CB87DD" w:rsidR="004E4628" w:rsidRDefault="004E4628" w:rsidP="004E4628">
      <w:pPr>
        <w:pStyle w:val="BodyText"/>
      </w:pPr>
      <w:r>
        <w:t>Gates, E. J., et al. (2026). Farnesol, the farnesol pathway, and the immune-gut-brain axis. Frontiers in Pharmacology.</w:t>
      </w:r>
    </w:p>
    <w:p w14:paraId="1A2C0EA6" w14:textId="77777777"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57"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58" w:history="1">
        <w:r w:rsidRPr="003428BF">
          <w:rPr>
            <w:rStyle w:val="Hyperlink"/>
          </w:rPr>
          <w:t>https://doi.org/10.7554/eLife.76162</w:t>
        </w:r>
      </w:hyperlink>
    </w:p>
    <w:p w14:paraId="5C053447" w14:textId="17BABA15" w:rsidR="004E4628" w:rsidRDefault="004E4628" w:rsidP="004E4628">
      <w:pPr>
        <w:pStyle w:val="BodyText"/>
      </w:pPr>
      <w:r>
        <w:lastRenderedPageBreak/>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59"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60"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1"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2" w:history="1">
        <w:r w:rsidR="00C11D26" w:rsidRPr="001263DC">
          <w:rPr>
            <w:rStyle w:val="Hyperlink"/>
          </w:rPr>
          <w:t>https://doi.org/10.3390/cells9030699</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28A6D307" w14:textId="0B79D9A1" w:rsidR="00C11D26" w:rsidRDefault="004E4628" w:rsidP="004E4628">
      <w:pPr>
        <w:pStyle w:val="BodyText"/>
      </w:pPr>
      <w:r>
        <w:t xml:space="preserve">Jackson, A. P., et al. (2009). Comparative genomics of the fungal pathogens Candida </w:t>
      </w:r>
      <w:proofErr w:type="spellStart"/>
      <w:r>
        <w:t>dubliniensis</w:t>
      </w:r>
      <w:proofErr w:type="spellEnd"/>
      <w:r>
        <w:t xml:space="preserve"> and Candida albicans. Genome Research, 19(12), 2231–2244. </w:t>
      </w:r>
      <w:hyperlink r:id="rId63" w:history="1">
        <w:r w:rsidR="00C11D26" w:rsidRPr="001263DC">
          <w:rPr>
            <w:rStyle w:val="Hyperlink"/>
          </w:rPr>
          <w:t>https://doi.org/10.1101/gr.097501.109</w:t>
        </w:r>
      </w:hyperlink>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64" w:history="1">
        <w:r w:rsidR="00C11D26" w:rsidRPr="001263DC">
          <w:rPr>
            <w:rStyle w:val="Hyperlink"/>
          </w:rPr>
          <w:t>https://doi.org/10.1007/s12231-016-9351-1</w:t>
        </w:r>
      </w:hyperlink>
    </w:p>
    <w:p w14:paraId="326ECAF6" w14:textId="5C99E75F" w:rsidR="004E4628" w:rsidRDefault="004E4628" w:rsidP="004E4628">
      <w:pPr>
        <w:pStyle w:val="BodyText"/>
      </w:pPr>
      <w:r>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w:t>
      </w:r>
      <w:proofErr w:type="gramStart"/>
      <w:r>
        <w:t>host</w:t>
      </w:r>
      <w:proofErr w:type="gramEnd"/>
      <w:r>
        <w:t xml:space="preserve">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65"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66"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w:t>
      </w:r>
      <w:proofErr w:type="gramStart"/>
      <w:r>
        <w:t>hormone</w:t>
      </w:r>
      <w:proofErr w:type="gramEnd"/>
      <w:r>
        <w:t xml:space="preserv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lastRenderedPageBreak/>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67"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68"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69"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70" w:history="1">
        <w:r w:rsidRPr="00C23559">
          <w:rPr>
            <w:rStyle w:val="Hyperlink"/>
          </w:rPr>
          <w:t>https://doi.org/10.1038/317130a0</w:t>
        </w:r>
      </w:hyperlink>
    </w:p>
    <w:p w14:paraId="37C5F6DB" w14:textId="14A89861" w:rsidR="00C11D26" w:rsidRDefault="004E4628" w:rsidP="004E4628">
      <w:pPr>
        <w:pStyle w:val="BodyText"/>
      </w:pPr>
      <w:r>
        <w:t xml:space="preserve">Lachat, J., et al. (2022). Trans-cellular tunnels induced by the fungal pathogen Candida albicans facilitate invasion through successive epithelial cells without host damage. Nature Communications, 13, Article 3781. </w:t>
      </w:r>
      <w:hyperlink r:id="rId71"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2"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73"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4"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75"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76" w:history="1">
        <w:r w:rsidR="00C11D26" w:rsidRPr="001263DC">
          <w:rPr>
            <w:rStyle w:val="Hyperlink"/>
          </w:rPr>
          <w:t>https://doi.org/10.3389/fcimb.2018.00286</w:t>
        </w:r>
      </w:hyperlink>
    </w:p>
    <w:p w14:paraId="37EBB507" w14:textId="230F5402" w:rsidR="00C11D26" w:rsidRDefault="004E4628" w:rsidP="004E4628">
      <w:pPr>
        <w:pStyle w:val="BodyText"/>
      </w:pPr>
      <w:r>
        <w:lastRenderedPageBreak/>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77"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w:t>
      </w:r>
      <w:proofErr w:type="gramStart"/>
      <w:r>
        <w:t>fungal-host</w:t>
      </w:r>
      <w:proofErr w:type="gramEnd"/>
      <w:r>
        <w:t xml:space="preserve"> interactome mapping identifies host targets of </w:t>
      </w:r>
      <w:proofErr w:type="spellStart"/>
      <w:r>
        <w:t>candidalysin</w:t>
      </w:r>
      <w:proofErr w:type="spellEnd"/>
      <w:r>
        <w:t xml:space="preserve">. Nature Communications, 15, Article 1757. </w:t>
      </w:r>
      <w:hyperlink r:id="rId78" w:history="1">
        <w:r w:rsidR="00C11D26" w:rsidRPr="001263DC">
          <w:rPr>
            <w:rStyle w:val="Hyperlink"/>
          </w:rPr>
          <w:t>https://doi.org/10.1038/s41467-024-46141-x</w:t>
        </w:r>
      </w:hyperlink>
    </w:p>
    <w:p w14:paraId="17F8122F" w14:textId="42FF73B0" w:rsidR="004E4628" w:rsidRDefault="004E4628" w:rsidP="004E4628">
      <w:pPr>
        <w:pStyle w:val="BodyText"/>
      </w:pPr>
      <w:r>
        <w:t xml:space="preserve">Loose, D. S., &amp; Feldman, D. (1981). A corticosteroid binding protein and endogenous ligand in C. albicans </w:t>
      </w:r>
      <w:proofErr w:type="gramStart"/>
      <w:r>
        <w:t>indicating</w:t>
      </w:r>
      <w:proofErr w:type="gramEnd"/>
      <w:r>
        <w:t xml:space="preserve">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79"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w:t>
      </w:r>
      <w:proofErr w:type="gramStart"/>
      <w:r>
        <w:t>in</w:t>
      </w:r>
      <w:proofErr w:type="gramEnd"/>
      <w:r>
        <w:t xml:space="preserve"> guarding against fear, anxiety and stress. Nature Reviews Neuroscience, 16(12), 705–718. </w:t>
      </w:r>
      <w:hyperlink r:id="rId80" w:history="1">
        <w:r w:rsidR="00C11D26" w:rsidRPr="001263DC">
          <w:rPr>
            <w:rStyle w:val="Hyperlink"/>
          </w:rPr>
          <w:t>https://doi.org/10.1038/nrn4036</w:t>
        </w:r>
      </w:hyperlink>
    </w:p>
    <w:p w14:paraId="563A0D8D" w14:textId="60302DEF" w:rsidR="00C11D26" w:rsidRDefault="004E4628" w:rsidP="004E4628">
      <w:pPr>
        <w:pStyle w:val="BodyText"/>
      </w:pPr>
      <w:r>
        <w:t xml:space="preserve">Lyons, R. P., et al. (2015). Continuous 1.3-million-year record of East African hydroclimate, and implications for patterns of evolution and biodiversity. Proceedings of the National Academy of Sciences, 112(51), 15568–15573. </w:t>
      </w:r>
      <w:hyperlink r:id="rId81"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82"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83"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4"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85" w:history="1">
        <w:r w:rsidR="00C11D26" w:rsidRPr="001263DC">
          <w:rPr>
            <w:rStyle w:val="Hyperlink"/>
          </w:rPr>
          <w:t>https://doi.org/10.1098/rstb.2014.0064</w:t>
        </w:r>
      </w:hyperlink>
    </w:p>
    <w:p w14:paraId="32DAE760" w14:textId="4BE060E0" w:rsidR="00C11D26" w:rsidRDefault="004E4628" w:rsidP="004E4628">
      <w:pPr>
        <w:pStyle w:val="BodyText"/>
      </w:pPr>
      <w:r>
        <w:lastRenderedPageBreak/>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86"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87"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88"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89"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90" w:history="1">
        <w:r w:rsidR="00C11D26" w:rsidRPr="001263DC">
          <w:rPr>
            <w:rStyle w:val="Hyperlink"/>
          </w:rPr>
          <w:t>https://doi.org/10.1093/gbe/evy034</w:t>
        </w:r>
      </w:hyperlink>
    </w:p>
    <w:p w14:paraId="156F095C" w14:textId="4C15B67C" w:rsidR="00C11D26" w:rsidRDefault="004E4628" w:rsidP="004E4628">
      <w:pPr>
        <w:pStyle w:val="BodyText"/>
      </w:pPr>
      <w:r>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91"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92" w:history="1">
        <w:r w:rsidR="00C11D26" w:rsidRPr="001263DC">
          <w:rPr>
            <w:rStyle w:val="Hyperlink"/>
          </w:rPr>
          <w:t>https://doi.org/10.1073/pnas.1109631108</w:t>
        </w:r>
      </w:hyperlink>
    </w:p>
    <w:p w14:paraId="22F374DC" w14:textId="04719BB3" w:rsidR="00C11D26" w:rsidRDefault="004E4628" w:rsidP="004E4628">
      <w:pPr>
        <w:pStyle w:val="BodyText"/>
      </w:pPr>
      <w:r>
        <w:t xml:space="preserve">Mitchell, A., et al. (2009). Adaptive prediction of environmental changes by microorganisms. Nature, 460, 220–224. </w:t>
      </w:r>
      <w:hyperlink r:id="rId93" w:history="1">
        <w:r w:rsidR="00C11D26" w:rsidRPr="001263DC">
          <w:rPr>
            <w:rStyle w:val="Hyperlink"/>
          </w:rPr>
          <w:t>https://doi.org/10.1038/nature08112</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94"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95"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w:t>
      </w:r>
      <w:proofErr w:type="gramStart"/>
      <w:r>
        <w:t>rat</w:t>
      </w:r>
      <w:proofErr w:type="gramEnd"/>
      <w:r>
        <w:t xml:space="preserve"> and human sperm. Epigenetics, 13(12), 1208–1221. </w:t>
      </w:r>
      <w:hyperlink r:id="rId96"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97"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w:t>
      </w:r>
      <w:r>
        <w:lastRenderedPageBreak/>
        <w:t xml:space="preserve">population-representative studies with 104 million participants. The Lancet, 398(10304), 957–980. </w:t>
      </w:r>
      <w:hyperlink r:id="rId98"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99"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w:t>
      </w:r>
      <w:proofErr w:type="spellStart"/>
      <w:r>
        <w:t>eLife</w:t>
      </w:r>
      <w:proofErr w:type="spellEnd"/>
      <w:r>
        <w:t xml:space="preserve">, 10, Article e64682. </w:t>
      </w:r>
      <w:hyperlink r:id="rId100"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101" w:history="1">
        <w:r w:rsidR="00C11D26" w:rsidRPr="001263DC">
          <w:rPr>
            <w:rStyle w:val="Hyperlink"/>
          </w:rPr>
          <w:t>https://doi.org/10.1128/iai.00404-24</w:t>
        </w:r>
      </w:hyperlink>
    </w:p>
    <w:p w14:paraId="5F2501FE" w14:textId="21A48F29" w:rsidR="004E4628" w:rsidRDefault="004E4628" w:rsidP="004E4628">
      <w:pPr>
        <w:pStyle w:val="BodyText"/>
      </w:pPr>
      <w:proofErr w:type="spellStart"/>
      <w:r>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102"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103"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04"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05"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06" w:history="1">
        <w:r w:rsidR="00C11D26" w:rsidRPr="001263DC">
          <w:rPr>
            <w:rStyle w:val="Hyperlink"/>
          </w:rPr>
          <w:t>https://doi.org/10.1128/spectrum.02462-22</w:t>
        </w:r>
      </w:hyperlink>
    </w:p>
    <w:p w14:paraId="5950A8EE" w14:textId="6AB76419" w:rsidR="00C11D26" w:rsidRDefault="004E4628" w:rsidP="004E4628">
      <w:pPr>
        <w:pStyle w:val="BodyText"/>
      </w:pPr>
      <w:r>
        <w:lastRenderedPageBreak/>
        <w:t xml:space="preserve">Pertwee, R. G. (2008). The diverse CB1 and CB2 receptor pharmacology of three plant cannabinoids: Δ9-tetrahydrocannabinol, cannabidiol and Δ9-tetrahydrocannabivarin. British Journal of Pharmacology, 153(2), 199–215. </w:t>
      </w:r>
      <w:hyperlink r:id="rId107"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08" w:history="1">
        <w:r w:rsidRPr="003428BF">
          <w:rPr>
            <w:rStyle w:val="Hyperlink"/>
          </w:rPr>
          <w:t>https://doi.org/10.1126/science.aar1954</w:t>
        </w:r>
      </w:hyperlink>
    </w:p>
    <w:p w14:paraId="50AB6BA9" w14:textId="16FBEA1A" w:rsidR="00C11D26" w:rsidRDefault="004E4628" w:rsidP="004E4628">
      <w:pPr>
        <w:pStyle w:val="BodyText"/>
      </w:pPr>
      <w:proofErr w:type="spellStart"/>
      <w:r>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09"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albicans cell surface via mitochondrial and cAMP-protein kinase A signaling. mBio, 9(6), Article e01318-18. </w:t>
      </w:r>
      <w:hyperlink r:id="rId110"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11"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2"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13"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14" w:history="1">
        <w:r w:rsidR="00C11D26" w:rsidRPr="001263DC">
          <w:rPr>
            <w:rStyle w:val="Hyperlink"/>
          </w:rPr>
          <w:t>https://doi.org/10.1038/269165a0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lastRenderedPageBreak/>
        <w:t xml:space="preserve">Rodriguez, R. J., &amp; Redman, R. S. (2008). More than 400 million years of evolution and some plants still can't make it on their own: Plant stress tolerance via fungal symbiosis. Journal of Experimental Botany, 59(5), 1109–1114. </w:t>
      </w:r>
      <w:hyperlink r:id="rId115"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16"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t xml:space="preserve">Rudolph, A. M. (2009). Congenital Diseases of the Heart: Clinical-Physiological Considerations (3rd ed.). Wiley-Blackwell. </w:t>
      </w:r>
      <w:hyperlink r:id="rId117"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18"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19"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20"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 xml:space="preserve">Scholz, C. A., et al. (2007). East African megadroughts between 135 and 75 thousand years ago and bearing on </w:t>
      </w:r>
      <w:proofErr w:type="gramStart"/>
      <w:r>
        <w:t>early-modern</w:t>
      </w:r>
      <w:proofErr w:type="gramEnd"/>
      <w:r>
        <w:t xml:space="preserve">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w:t>
      </w:r>
      <w:r>
        <w:lastRenderedPageBreak/>
        <w:t xml:space="preserve">of Candida albicans. Molecular Microbiology, 108(3), 258–275. </w:t>
      </w:r>
      <w:hyperlink r:id="rId121"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22"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23"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24" w:history="1">
        <w:r w:rsidR="00C11D26" w:rsidRPr="001263DC">
          <w:rPr>
            <w:rStyle w:val="Hyperlink"/>
          </w:rPr>
          <w:t>https://doi.org/10.1128/EC.00292-13</w:t>
        </w:r>
      </w:hyperlink>
    </w:p>
    <w:p w14:paraId="2E4D1359" w14:textId="77777777" w:rsidR="004E4628" w:rsidRDefault="004E4628" w:rsidP="004E4628">
      <w:pPr>
        <w:pStyle w:val="BodyText"/>
      </w:pPr>
      <w:proofErr w:type="spellStart"/>
      <w:r>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25" w:history="1">
        <w:r w:rsidR="00C11D26" w:rsidRPr="001263DC">
          <w:rPr>
            <w:rStyle w:val="Hyperlink"/>
          </w:rPr>
          <w:t>https://doi.org/10.1016/j.jmb.2006.06.040</w:t>
        </w:r>
      </w:hyperlink>
    </w:p>
    <w:p w14:paraId="5F34EA1D" w14:textId="6D92F6B3" w:rsidR="004E4628" w:rsidRDefault="004E4628" w:rsidP="004E4628">
      <w:pPr>
        <w:pStyle w:val="BodyText"/>
      </w:pPr>
      <w:r>
        <w:t>Shapiro, R. S., et al. (2009). Hsp90 orchestrates temperature-dependent Candida albicans morphogenesis via Ras1-PKA signaling. Current Biology, 19(8), 621–629.</w:t>
      </w:r>
    </w:p>
    <w:p w14:paraId="653C56BC" w14:textId="77777777"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26"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27" w:history="1">
        <w:r w:rsidR="00C11D26" w:rsidRPr="001263DC">
          <w:rPr>
            <w:rStyle w:val="Hyperlink"/>
          </w:rPr>
          <w:t>https://doi.org/10.1371/journal.pone.0076750</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28"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29" w:history="1">
        <w:r w:rsidR="00C11D26" w:rsidRPr="001263DC">
          <w:rPr>
            <w:rStyle w:val="Hyperlink"/>
          </w:rPr>
          <w:t>https://doi.org/10.1007/s00430-010-0169-7</w:t>
        </w:r>
      </w:hyperlink>
    </w:p>
    <w:p w14:paraId="66DA4AFB" w14:textId="3970AD9F" w:rsidR="004E4628" w:rsidRDefault="004E4628" w:rsidP="004E4628">
      <w:pPr>
        <w:pStyle w:val="BodyText"/>
      </w:pPr>
      <w:r>
        <w:lastRenderedPageBreak/>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t xml:space="preserve">Sullivan, D. J., Moran, G. P., &amp; Coleman, D. C. (2005). Candida </w:t>
      </w:r>
      <w:proofErr w:type="spellStart"/>
      <w:r>
        <w:t>dubliniensis</w:t>
      </w:r>
      <w:proofErr w:type="spellEnd"/>
      <w:r>
        <w:t xml:space="preserve">: Ten years on. FEMS Microbiology Letters, 253(1), 9–17. </w:t>
      </w:r>
      <w:hyperlink r:id="rId130"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31"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32"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33" w:history="1">
        <w:r w:rsidR="00C11D26" w:rsidRPr="001263DC">
          <w:rPr>
            <w:rStyle w:val="Hyperlink"/>
          </w:rPr>
          <w:t>https://doi.org/10.1126/science.1154456</w:t>
        </w:r>
      </w:hyperlink>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34"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35"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36"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37"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w:t>
      </w:r>
      <w:proofErr w:type="gramStart"/>
      <w:r>
        <w:t>as</w:t>
      </w:r>
      <w:proofErr w:type="gramEnd"/>
      <w:r>
        <w:t xml:space="preserve"> a strategy to conquer the host. </w:t>
      </w:r>
      <w:proofErr w:type="spellStart"/>
      <w:r>
        <w:t>PLoS</w:t>
      </w:r>
      <w:proofErr w:type="spellEnd"/>
      <w:r>
        <w:t xml:space="preserve"> Pathogens, 13(2), Article e1006149. </w:t>
      </w:r>
      <w:hyperlink r:id="rId138"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39"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40" w:history="1">
        <w:r w:rsidR="00C11D26" w:rsidRPr="001263DC">
          <w:rPr>
            <w:rStyle w:val="Hyperlink"/>
          </w:rPr>
          <w:t>https://doi.org/10.1128/mBio.00055-11</w:t>
        </w:r>
      </w:hyperlink>
    </w:p>
    <w:p w14:paraId="63F3B659" w14:textId="4F869292" w:rsidR="004E4628" w:rsidRDefault="004E4628" w:rsidP="004E4628">
      <w:pPr>
        <w:pStyle w:val="BodyText"/>
      </w:pPr>
      <w:r>
        <w:lastRenderedPageBreak/>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41"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42"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43"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44"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45" w:history="1">
        <w:r w:rsidR="00C11D26" w:rsidRPr="001263DC">
          <w:rPr>
            <w:rStyle w:val="Hyperlink"/>
          </w:rPr>
          <w:t>https://doi.org/10.1093/mmy/myaa060</w:t>
        </w:r>
      </w:hyperlink>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46"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47"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w:t>
      </w:r>
      <w:proofErr w:type="gramStart"/>
      <w:r>
        <w:t>biofilm</w:t>
      </w:r>
      <w:proofErr w:type="gramEnd"/>
      <w:r>
        <w:t xml:space="preserve">-induced vesicles confer drug resistance through matrix biogenesis. </w:t>
      </w:r>
      <w:proofErr w:type="spellStart"/>
      <w:r>
        <w:t>PLoS</w:t>
      </w:r>
      <w:proofErr w:type="spellEnd"/>
      <w:r>
        <w:t xml:space="preserve"> Biology, 16(10), Article e2006872. </w:t>
      </w:r>
      <w:hyperlink r:id="rId148" w:history="1">
        <w:r w:rsidR="00C11D26" w:rsidRPr="001263DC">
          <w:rPr>
            <w:rStyle w:val="Hyperlink"/>
          </w:rPr>
          <w:t>https://doi.org/10.1371/journal.pbio.2006872</w:t>
        </w:r>
      </w:hyperlink>
    </w:p>
    <w:p w14:paraId="037EF12A" w14:textId="7B1DAC7B" w:rsidR="00C11D26" w:rsidRDefault="004E4628" w:rsidP="004E4628">
      <w:pPr>
        <w:pStyle w:val="BodyText"/>
      </w:pPr>
      <w:r>
        <w:t xml:space="preserve">Zarnowski, R., et al. (2022). A common vesicle proteome drives fungal biofilm development. Proceedings of the National Academy of Sciences, 119(38), Article e2211424119. </w:t>
      </w:r>
      <w:hyperlink r:id="rId149" w:history="1">
        <w:r w:rsidR="00C11D26" w:rsidRPr="001263DC">
          <w:rPr>
            <w:rStyle w:val="Hyperlink"/>
          </w:rPr>
          <w:t>https://doi.org/10.1073/pnas.2211424119</w:t>
        </w:r>
      </w:hyperlink>
    </w:p>
    <w:p w14:paraId="3D6A27DD" w14:textId="3D8A7388" w:rsidR="004E4628" w:rsidRDefault="004E4628" w:rsidP="004E4628">
      <w:pPr>
        <w:pStyle w:val="BodyText"/>
      </w:pPr>
      <w:r>
        <w:lastRenderedPageBreak/>
        <w:t xml:space="preserve">Zarnowski, R., Noll, A., Chevrette, M. G., et al. (2021). Coordination of fungal biofilm development by extracellular vesicle cargo. Nature Communications, 12, Article 6235. </w:t>
      </w:r>
      <w:hyperlink r:id="rId150"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51"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52"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53"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54"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headerReference w:type="even" r:id="rId155"/>
      <w:headerReference w:type="default" r:id="rId156"/>
      <w:footerReference w:type="even" r:id="rId157"/>
      <w:footerReference w:type="default" r:id="rId158"/>
      <w:headerReference w:type="first" r:id="rId159"/>
      <w:footerReference w:type="first" r:id="rId1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6C0DF" w14:textId="77777777" w:rsidR="00FC11C7" w:rsidRDefault="00FC11C7">
      <w:r>
        <w:separator/>
      </w:r>
    </w:p>
  </w:endnote>
  <w:endnote w:type="continuationSeparator" w:id="0">
    <w:p w14:paraId="55201D78" w14:textId="77777777" w:rsidR="00FC11C7" w:rsidRDefault="00FC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8CDC5" w14:textId="77777777" w:rsidR="00B8438E" w:rsidRDefault="00B84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6BEB" w14:textId="77777777" w:rsidR="00B8438E" w:rsidRDefault="00B8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720C" w14:textId="77777777" w:rsidR="00FC11C7" w:rsidRDefault="00FC11C7">
      <w:r>
        <w:separator/>
      </w:r>
    </w:p>
  </w:footnote>
  <w:footnote w:type="continuationSeparator" w:id="0">
    <w:p w14:paraId="117B3166" w14:textId="77777777" w:rsidR="00FC11C7" w:rsidRDefault="00FC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AB3" w14:textId="1CA5AE5A" w:rsidR="00B8438E" w:rsidRDefault="00B8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9025" w14:textId="1B1E8592" w:rsidR="00B8438E" w:rsidRDefault="00B8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FB72" w14:textId="697A874E" w:rsidR="00B8438E" w:rsidRDefault="00B84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7"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8"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0"/>
  </w:num>
  <w:num w:numId="2" w16cid:durableId="267592428">
    <w:abstractNumId w:val="1"/>
  </w:num>
  <w:num w:numId="3" w16cid:durableId="1718771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
  </w:num>
  <w:num w:numId="6" w16cid:durableId="4881322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7"/>
    <w:lvlOverride w:ilvl="0">
      <w:startOverride w:val="1"/>
    </w:lvlOverride>
  </w:num>
  <w:num w:numId="8" w16cid:durableId="557933552">
    <w:abstractNumId w:val="6"/>
    <w:lvlOverride w:ilvl="0">
      <w:startOverride w:val="1"/>
    </w:lvlOverride>
  </w:num>
  <w:num w:numId="9" w16cid:durableId="1762724075">
    <w:abstractNumId w:val="9"/>
  </w:num>
  <w:num w:numId="10" w16cid:durableId="1280332557">
    <w:abstractNumId w:val="10"/>
  </w:num>
  <w:num w:numId="11" w16cid:durableId="1571109996">
    <w:abstractNumId w:val="11"/>
  </w:num>
  <w:num w:numId="12" w16cid:durableId="1639458858">
    <w:abstractNumId w:val="8"/>
  </w:num>
  <w:num w:numId="13" w16cid:durableId="208418008">
    <w:abstractNumId w:val="4"/>
  </w:num>
  <w:num w:numId="14" w16cid:durableId="455023648">
    <w:abstractNumId w:val="3"/>
  </w:num>
  <w:num w:numId="15" w16cid:durableId="1498960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261E1"/>
    <w:rsid w:val="00053A81"/>
    <w:rsid w:val="000623BE"/>
    <w:rsid w:val="000B097D"/>
    <w:rsid w:val="000D7170"/>
    <w:rsid w:val="000E5810"/>
    <w:rsid w:val="000F3566"/>
    <w:rsid w:val="00100722"/>
    <w:rsid w:val="00106E11"/>
    <w:rsid w:val="0012746A"/>
    <w:rsid w:val="00135890"/>
    <w:rsid w:val="0014733C"/>
    <w:rsid w:val="0014771D"/>
    <w:rsid w:val="00154ECB"/>
    <w:rsid w:val="00170A8E"/>
    <w:rsid w:val="00176DFA"/>
    <w:rsid w:val="00186247"/>
    <w:rsid w:val="00193075"/>
    <w:rsid w:val="002002C8"/>
    <w:rsid w:val="002516A4"/>
    <w:rsid w:val="00267B14"/>
    <w:rsid w:val="002704FF"/>
    <w:rsid w:val="00286B5B"/>
    <w:rsid w:val="00291949"/>
    <w:rsid w:val="00296041"/>
    <w:rsid w:val="002B32C9"/>
    <w:rsid w:val="002B7430"/>
    <w:rsid w:val="002E7FB0"/>
    <w:rsid w:val="002F56E5"/>
    <w:rsid w:val="00303C34"/>
    <w:rsid w:val="00321C13"/>
    <w:rsid w:val="00324D02"/>
    <w:rsid w:val="003428BF"/>
    <w:rsid w:val="00355FA7"/>
    <w:rsid w:val="00376C9E"/>
    <w:rsid w:val="0044031B"/>
    <w:rsid w:val="00475542"/>
    <w:rsid w:val="00475E5E"/>
    <w:rsid w:val="00477D53"/>
    <w:rsid w:val="0048334F"/>
    <w:rsid w:val="0048689D"/>
    <w:rsid w:val="004A5FD5"/>
    <w:rsid w:val="004B0C83"/>
    <w:rsid w:val="004C2097"/>
    <w:rsid w:val="004D0185"/>
    <w:rsid w:val="004E4628"/>
    <w:rsid w:val="004F0C55"/>
    <w:rsid w:val="00506ABE"/>
    <w:rsid w:val="005076C7"/>
    <w:rsid w:val="00541D23"/>
    <w:rsid w:val="005561F7"/>
    <w:rsid w:val="00556297"/>
    <w:rsid w:val="0056404C"/>
    <w:rsid w:val="0056527D"/>
    <w:rsid w:val="00596423"/>
    <w:rsid w:val="005A363F"/>
    <w:rsid w:val="005B184C"/>
    <w:rsid w:val="005E2B9F"/>
    <w:rsid w:val="005F30F3"/>
    <w:rsid w:val="00600D32"/>
    <w:rsid w:val="00616314"/>
    <w:rsid w:val="006274A9"/>
    <w:rsid w:val="00651250"/>
    <w:rsid w:val="006A2844"/>
    <w:rsid w:val="006B0622"/>
    <w:rsid w:val="006B394B"/>
    <w:rsid w:val="006C3A6A"/>
    <w:rsid w:val="006C6C26"/>
    <w:rsid w:val="006D4AAC"/>
    <w:rsid w:val="00703E52"/>
    <w:rsid w:val="00704873"/>
    <w:rsid w:val="007D2E6A"/>
    <w:rsid w:val="007D2FCD"/>
    <w:rsid w:val="007D53A1"/>
    <w:rsid w:val="007D7A41"/>
    <w:rsid w:val="00810600"/>
    <w:rsid w:val="00814B3A"/>
    <w:rsid w:val="008242FA"/>
    <w:rsid w:val="00830994"/>
    <w:rsid w:val="00832428"/>
    <w:rsid w:val="0083549D"/>
    <w:rsid w:val="00835E98"/>
    <w:rsid w:val="00846AD1"/>
    <w:rsid w:val="00881F3E"/>
    <w:rsid w:val="008A3403"/>
    <w:rsid w:val="008B3E98"/>
    <w:rsid w:val="008C5431"/>
    <w:rsid w:val="008D38A9"/>
    <w:rsid w:val="008E7F6E"/>
    <w:rsid w:val="00937F2A"/>
    <w:rsid w:val="00966C93"/>
    <w:rsid w:val="00994ED6"/>
    <w:rsid w:val="00996803"/>
    <w:rsid w:val="009B06E6"/>
    <w:rsid w:val="009B2933"/>
    <w:rsid w:val="009B31C9"/>
    <w:rsid w:val="009D0ACF"/>
    <w:rsid w:val="009D1EE2"/>
    <w:rsid w:val="009E14B6"/>
    <w:rsid w:val="009F7B45"/>
    <w:rsid w:val="00A10B33"/>
    <w:rsid w:val="00A230D2"/>
    <w:rsid w:val="00A311F5"/>
    <w:rsid w:val="00A339A8"/>
    <w:rsid w:val="00A33B91"/>
    <w:rsid w:val="00A5792C"/>
    <w:rsid w:val="00A875A6"/>
    <w:rsid w:val="00A93DCE"/>
    <w:rsid w:val="00A956E9"/>
    <w:rsid w:val="00AC3824"/>
    <w:rsid w:val="00AD22CD"/>
    <w:rsid w:val="00AD76A1"/>
    <w:rsid w:val="00AE05B7"/>
    <w:rsid w:val="00AE36B6"/>
    <w:rsid w:val="00B06EEC"/>
    <w:rsid w:val="00B149F7"/>
    <w:rsid w:val="00B8438E"/>
    <w:rsid w:val="00B96683"/>
    <w:rsid w:val="00C11D26"/>
    <w:rsid w:val="00C17DAF"/>
    <w:rsid w:val="00C23559"/>
    <w:rsid w:val="00C24827"/>
    <w:rsid w:val="00C3060A"/>
    <w:rsid w:val="00C366CE"/>
    <w:rsid w:val="00C70533"/>
    <w:rsid w:val="00C73448"/>
    <w:rsid w:val="00C82776"/>
    <w:rsid w:val="00C82A31"/>
    <w:rsid w:val="00C86A39"/>
    <w:rsid w:val="00C93564"/>
    <w:rsid w:val="00C9559C"/>
    <w:rsid w:val="00CD0D4C"/>
    <w:rsid w:val="00CF3580"/>
    <w:rsid w:val="00CF5826"/>
    <w:rsid w:val="00D15554"/>
    <w:rsid w:val="00D405D9"/>
    <w:rsid w:val="00D42E30"/>
    <w:rsid w:val="00D4723D"/>
    <w:rsid w:val="00D50E64"/>
    <w:rsid w:val="00D9255A"/>
    <w:rsid w:val="00D953B8"/>
    <w:rsid w:val="00DA3B46"/>
    <w:rsid w:val="00DA5F11"/>
    <w:rsid w:val="00DC1DEA"/>
    <w:rsid w:val="00DC3040"/>
    <w:rsid w:val="00DD6777"/>
    <w:rsid w:val="00DE3B97"/>
    <w:rsid w:val="00DE7F61"/>
    <w:rsid w:val="00DF6124"/>
    <w:rsid w:val="00E050CC"/>
    <w:rsid w:val="00E07447"/>
    <w:rsid w:val="00E32394"/>
    <w:rsid w:val="00E401BF"/>
    <w:rsid w:val="00E67DBF"/>
    <w:rsid w:val="00E85315"/>
    <w:rsid w:val="00EB18C9"/>
    <w:rsid w:val="00F03553"/>
    <w:rsid w:val="00F06B84"/>
    <w:rsid w:val="00F11D95"/>
    <w:rsid w:val="00F231F5"/>
    <w:rsid w:val="00F55B24"/>
    <w:rsid w:val="00F60C3C"/>
    <w:rsid w:val="00F61072"/>
    <w:rsid w:val="00F77D5B"/>
    <w:rsid w:val="00F812E6"/>
    <w:rsid w:val="00FA617D"/>
    <w:rsid w:val="00FB1CA4"/>
    <w:rsid w:val="00FC11C7"/>
    <w:rsid w:val="00FD2B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2/9781444311822" TargetMode="External"/><Relationship Id="rId21" Type="http://schemas.openxmlformats.org/officeDocument/2006/relationships/hyperlink" Target="https://doi.org/10.1101/2025.02.18.638918" TargetMode="External"/><Relationship Id="rId42" Type="http://schemas.openxmlformats.org/officeDocument/2006/relationships/hyperlink" Target="https://doi.org/10.5281/zenodo.19337526" TargetMode="External"/><Relationship Id="rId63" Type="http://schemas.openxmlformats.org/officeDocument/2006/relationships/hyperlink" Target="https://doi.org/10.1101/gr.097501.109" TargetMode="External"/><Relationship Id="rId84" Type="http://schemas.openxmlformats.org/officeDocument/2006/relationships/hyperlink" Target="https://doi.org/10.1016/j.quascirev.2014.06.012" TargetMode="External"/><Relationship Id="rId138" Type="http://schemas.openxmlformats.org/officeDocument/2006/relationships/hyperlink" Target="https://doi.org/10.1371/journal.ppat.1006149" TargetMode="External"/><Relationship Id="rId159" Type="http://schemas.openxmlformats.org/officeDocument/2006/relationships/header" Target="header3.xml"/><Relationship Id="rId107" Type="http://schemas.openxmlformats.org/officeDocument/2006/relationships/hyperlink" Target="https://doi.org/10.1038/sj.bjp.0707442" TargetMode="External"/><Relationship Id="rId11" Type="http://schemas.openxmlformats.org/officeDocument/2006/relationships/image" Target="media/image2.png"/><Relationship Id="rId32" Type="http://schemas.openxmlformats.org/officeDocument/2006/relationships/hyperlink" Target="https://doi.org/10.1038/ni1209" TargetMode="External"/><Relationship Id="rId53" Type="http://schemas.openxmlformats.org/officeDocument/2006/relationships/hyperlink" Target="https://doi.org/10.1038/srep22989" TargetMode="External"/><Relationship Id="rId74" Type="http://schemas.openxmlformats.org/officeDocument/2006/relationships/hyperlink" Target="https://doi.org/10.1007/BF02862859" TargetMode="External"/><Relationship Id="rId128" Type="http://schemas.openxmlformats.org/officeDocument/2006/relationships/hyperlink" Target="https://doi.org/10.1016/j.chom.2016.02.001" TargetMode="External"/><Relationship Id="rId149" Type="http://schemas.openxmlformats.org/officeDocument/2006/relationships/hyperlink" Target="https://doi.org/10.1073/pnas.2211424119" TargetMode="External"/><Relationship Id="rId5" Type="http://schemas.openxmlformats.org/officeDocument/2006/relationships/footnotes" Target="footnotes.xml"/><Relationship Id="rId95" Type="http://schemas.openxmlformats.org/officeDocument/2006/relationships/hyperlink" Target="https://doi.org/10.1038/s41467-019-09915-2" TargetMode="External"/><Relationship Id="rId160" Type="http://schemas.openxmlformats.org/officeDocument/2006/relationships/footer" Target="footer3.xml"/><Relationship Id="rId22" Type="http://schemas.openxmlformats.org/officeDocument/2006/relationships/hyperlink" Target="https://doi.org/10.1038/s41586-026-10176-" TargetMode="External"/><Relationship Id="rId43" Type="http://schemas.openxmlformats.org/officeDocument/2006/relationships/hyperlink" Target="https://www.redactedscience.org/" TargetMode="External"/><Relationship Id="rId64" Type="http://schemas.openxmlformats.org/officeDocument/2006/relationships/hyperlink" Target="https://doi.org/10.1007/s12231-016-9351-1" TargetMode="External"/><Relationship Id="rId118" Type="http://schemas.openxmlformats.org/officeDocument/2006/relationships/hyperlink" Target="https://doi.org/10.7554/eLife.75490" TargetMode="External"/><Relationship Id="rId139" Type="http://schemas.openxmlformats.org/officeDocument/2006/relationships/hyperlink" Target="https://doi.org/10.1371/journal.ppat.1003995" TargetMode="External"/><Relationship Id="rId85" Type="http://schemas.openxmlformats.org/officeDocument/2006/relationships/hyperlink" Target="https://doi.org/10.1098/rstb.2014.0064" TargetMode="External"/><Relationship Id="rId150" Type="http://schemas.openxmlformats.org/officeDocument/2006/relationships/hyperlink" Target="https://doi.org/10.1038/s41467-021-26525-z" TargetMode="External"/><Relationship Id="rId12" Type="http://schemas.openxmlformats.org/officeDocument/2006/relationships/image" Target="media/image3.svg"/><Relationship Id="rId17" Type="http://schemas.openxmlformats.org/officeDocument/2006/relationships/hyperlink" Target="https://doi.org/10.1016/j.bjid.2013.09.006" TargetMode="External"/><Relationship Id="rId33" Type="http://schemas.openxmlformats.org/officeDocument/2006/relationships/hyperlink" Target="https://doi.org/10.1038/316788a0" TargetMode="External"/><Relationship Id="rId38" Type="http://schemas.openxmlformats.org/officeDocument/2006/relationships/hyperlink" Target="https://doi.org/10.1128/iai.62.8.3138-3145.1994" TargetMode="External"/><Relationship Id="rId59" Type="http://schemas.openxmlformats.org/officeDocument/2006/relationships/hyperlink" Target="https://doi.org/10.1038/nature14464" TargetMode="External"/><Relationship Id="rId103" Type="http://schemas.openxmlformats.org/officeDocument/2006/relationships/hyperlink" Target="https://doi.org/10.1016/j.phytochem.2014.11.012" TargetMode="External"/><Relationship Id="rId108" Type="http://schemas.openxmlformats.org/officeDocument/2006/relationships/hyperlink" Target="https://doi.org/10.1126/science.aar1954" TargetMode="External"/><Relationship Id="rId124" Type="http://schemas.openxmlformats.org/officeDocument/2006/relationships/hyperlink" Target="https://doi.org/10.1128/EC.00292-13" TargetMode="External"/><Relationship Id="rId129" Type="http://schemas.openxmlformats.org/officeDocument/2006/relationships/hyperlink" Target="https://doi.org/10.1007/s00430-010-0169-7" TargetMode="External"/><Relationship Id="rId54" Type="http://schemas.openxmlformats.org/officeDocument/2006/relationships/hyperlink" Target="https://doi.org/10.1073/pnas.1514996112" TargetMode="External"/><Relationship Id="rId70" Type="http://schemas.openxmlformats.org/officeDocument/2006/relationships/hyperlink" Target="https://doi.org/10.1038/317130a0" TargetMode="External"/><Relationship Id="rId75" Type="http://schemas.openxmlformats.org/officeDocument/2006/relationships/hyperlink" Target="https://doi.org/10.1007/s10695-017-0395-7" TargetMode="External"/><Relationship Id="rId91" Type="http://schemas.openxmlformats.org/officeDocument/2006/relationships/hyperlink" Target="https://doi.org/10.1371/journal.pone.0025395" TargetMode="External"/><Relationship Id="rId96" Type="http://schemas.openxmlformats.org/officeDocument/2006/relationships/hyperlink" Target="https://doi.org/10.1080/15592294.2018.1554521" TargetMode="External"/><Relationship Id="rId140" Type="http://schemas.openxmlformats.org/officeDocument/2006/relationships/hyperlink" Target="https://doi.org/10.1128/mBio.00055-11" TargetMode="External"/><Relationship Id="rId145" Type="http://schemas.openxmlformats.org/officeDocument/2006/relationships/hyperlink" Target="https://doi.org/10.1093/mmy/myaa060" TargetMode="External"/><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371/journal.ppat.1000612" TargetMode="External"/><Relationship Id="rId28" Type="http://schemas.openxmlformats.org/officeDocument/2006/relationships/hyperlink" Target="https://doi.org/10.3389/fgene.2018.00166" TargetMode="External"/><Relationship Id="rId49" Type="http://schemas.openxmlformats.org/officeDocument/2006/relationships/hyperlink" Target="https://doi.org/10.1098/rstb.2011.0394" TargetMode="External"/><Relationship Id="rId114" Type="http://schemas.openxmlformats.org/officeDocument/2006/relationships/hyperlink" Target="https://doi.org/10.1038/269165a0" TargetMode="External"/><Relationship Id="rId119" Type="http://schemas.openxmlformats.org/officeDocument/2006/relationships/hyperlink" Target="https://doi.org/10.1093/jxb/ern260" TargetMode="External"/><Relationship Id="rId44" Type="http://schemas.openxmlformats.org/officeDocument/2006/relationships/hyperlink" Target="https://doi.org/10.1128/mBio.01646-16" TargetMode="External"/><Relationship Id="rId60" Type="http://schemas.openxmlformats.org/officeDocument/2006/relationships/hyperlink" Target="https://doi.org/10.1016/S1473-3099(14)70799-5" TargetMode="External"/><Relationship Id="rId65" Type="http://schemas.openxmlformats.org/officeDocument/2006/relationships/hyperlink" Target="https://doi.org/10.1038/nature19065" TargetMode="External"/><Relationship Id="rId81" Type="http://schemas.openxmlformats.org/officeDocument/2006/relationships/hyperlink" Target="https://doi.org/10.1073/pnas.1512864112" TargetMode="External"/><Relationship Id="rId86" Type="http://schemas.openxmlformats.org/officeDocument/2006/relationships/hyperlink" Target="https://doi.org/10.1007/978-1-4020-9980-9_13" TargetMode="External"/><Relationship Id="rId130" Type="http://schemas.openxmlformats.org/officeDocument/2006/relationships/hyperlink" Target="https://doi.org/10.1016/j.femsle.2005.09.015" TargetMode="External"/><Relationship Id="rId135" Type="http://schemas.openxmlformats.org/officeDocument/2006/relationships/hyperlink" Target="https://doi.org/10.1016/j.quascirev.2010.07.007" TargetMode="External"/><Relationship Id="rId151" Type="http://schemas.openxmlformats.org/officeDocument/2006/relationships/hyperlink" Target="https://doi.org/10.1016/j.immuni.2013.08.003" TargetMode="External"/><Relationship Id="rId156" Type="http://schemas.openxmlformats.org/officeDocument/2006/relationships/header" Target="header2.xml"/><Relationship Id="rId13" Type="http://schemas.openxmlformats.org/officeDocument/2006/relationships/image" Target="media/image4.png"/><Relationship Id="rId18" Type="http://schemas.openxmlformats.org/officeDocument/2006/relationships/hyperlink" Target="https://doi.org/10.1099/jmm.0.46172-0" TargetMode="External"/><Relationship Id="rId39" Type="http://schemas.openxmlformats.org/officeDocument/2006/relationships/hyperlink" Target="https://doi.org/10.1038/s41467-025-62953-x" TargetMode="External"/><Relationship Id="rId109" Type="http://schemas.openxmlformats.org/officeDocument/2006/relationships/hyperlink" Target="https://doi.org/10.1371/journal.ppat.1011885" TargetMode="External"/><Relationship Id="rId34" Type="http://schemas.openxmlformats.org/officeDocument/2006/relationships/hyperlink" Target="https://doi.org/10.1128/EC.00186-06" TargetMode="External"/><Relationship Id="rId50" Type="http://schemas.openxmlformats.org/officeDocument/2006/relationships/hyperlink" Target="https://doi.org/10.1016/S0378-1119(02)01094-6" TargetMode="External"/><Relationship Id="rId55" Type="http://schemas.openxmlformats.org/officeDocument/2006/relationships/hyperlink" Target="https://doi.org/10.1016/j.quascirev.2008.11.001" TargetMode="External"/><Relationship Id="rId76" Type="http://schemas.openxmlformats.org/officeDocument/2006/relationships/hyperlink" Target="https://doi.org/10.3389/fcimb.2018.00286" TargetMode="External"/><Relationship Id="rId97" Type="http://schemas.openxmlformats.org/officeDocument/2006/relationships/hyperlink" Target="https://doi.org/10.1080/21505594.2021.2019950" TargetMode="External"/><Relationship Id="rId104" Type="http://schemas.openxmlformats.org/officeDocument/2006/relationships/hyperlink" Target="https://doi.org/10.1016/j.phrs.2009.03.019" TargetMode="External"/><Relationship Id="rId120" Type="http://schemas.openxmlformats.org/officeDocument/2006/relationships/hyperlink" Target="https://doi.org/10.1016/j.fbr.2017.07.002" TargetMode="External"/><Relationship Id="rId125" Type="http://schemas.openxmlformats.org/officeDocument/2006/relationships/hyperlink" Target="https://doi.org/10.1016/j.jmb.2006.06.040" TargetMode="External"/><Relationship Id="rId141" Type="http://schemas.openxmlformats.org/officeDocument/2006/relationships/hyperlink" Target="https://doi.org/10.1126/science.1239705" TargetMode="External"/><Relationship Id="rId146" Type="http://schemas.openxmlformats.org/officeDocument/2006/relationships/hyperlink" Target="https://doi.org/10.1016/j.freeradbiomed.2014.09.011" TargetMode="External"/><Relationship Id="rId7" Type="http://schemas.openxmlformats.org/officeDocument/2006/relationships/hyperlink" Target="https://www.redactedscience.org" TargetMode="External"/><Relationship Id="rId71" Type="http://schemas.openxmlformats.org/officeDocument/2006/relationships/hyperlink" Target="https://doi.org/10.1038/s41467-022-31237-z" TargetMode="External"/><Relationship Id="rId92" Type="http://schemas.openxmlformats.org/officeDocument/2006/relationships/hyperlink" Target="https://doi.org/10.1073/pnas.1109631108" TargetMode="External"/><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doi.org/10.1016/0277-3791(91)90033-Q" TargetMode="External"/><Relationship Id="rId24" Type="http://schemas.openxmlformats.org/officeDocument/2006/relationships/hyperlink" Target="https://doi.org/10.3390/ijms22073658" TargetMode="External"/><Relationship Id="rId40" Type="http://schemas.openxmlformats.org/officeDocument/2006/relationships/hyperlink" Target="https://doi.org/10.4049/jimmunol.1000756" TargetMode="External"/><Relationship Id="rId45" Type="http://schemas.openxmlformats.org/officeDocument/2006/relationships/hyperlink" Target="https://doi.org/10.1016/j.epsl.2006.04.009" TargetMode="External"/><Relationship Id="rId66" Type="http://schemas.openxmlformats.org/officeDocument/2006/relationships/hyperlink" Target="https://doi.org/10.3389/fcimb.2024.1499461" TargetMode="External"/><Relationship Id="rId87" Type="http://schemas.openxmlformats.org/officeDocument/2006/relationships/hyperlink" Target="https://doi.org/10.1128/JCM.01574-07" TargetMode="External"/><Relationship Id="rId110" Type="http://schemas.openxmlformats.org/officeDocument/2006/relationships/hyperlink" Target="https://doi.org/10.1128/mBio.01318-18" TargetMode="External"/><Relationship Id="rId115" Type="http://schemas.openxmlformats.org/officeDocument/2006/relationships/hyperlink" Target="https://doi.org/10.1093/jxb/erm342" TargetMode="External"/><Relationship Id="rId131" Type="http://schemas.openxmlformats.org/officeDocument/2006/relationships/hyperlink" Target="https://doi.org/10.1128/EC.00159-10" TargetMode="External"/><Relationship Id="rId136" Type="http://schemas.openxmlformats.org/officeDocument/2006/relationships/hyperlink" Target="https://doi.org/10.1016/S0012-821X(02)01105-6" TargetMode="External"/><Relationship Id="rId157" Type="http://schemas.openxmlformats.org/officeDocument/2006/relationships/footer" Target="footer1.xml"/><Relationship Id="rId61" Type="http://schemas.openxmlformats.org/officeDocument/2006/relationships/hyperlink" Target="https://doi.org/10.1126/science.adw0288" TargetMode="External"/><Relationship Id="rId82" Type="http://schemas.openxmlformats.org/officeDocument/2006/relationships/hyperlink" Target="https://doi.org/10.1016/j.psyneuen.2020.104808" TargetMode="External"/><Relationship Id="rId152" Type="http://schemas.openxmlformats.org/officeDocument/2006/relationships/hyperlink" Target="https://doi.org/10.1086/315406" TargetMode="External"/><Relationship Id="rId19" Type="http://schemas.openxmlformats.org/officeDocument/2006/relationships/hyperlink" Target="https://doi.org/10.1038/s41429-017-0009-8"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1016/S0921-8181(02)00178-9" TargetMode="External"/><Relationship Id="rId35" Type="http://schemas.openxmlformats.org/officeDocument/2006/relationships/hyperlink" Target="https://doi.org/10.1038/ncomms6488" TargetMode="External"/><Relationship Id="rId56" Type="http://schemas.openxmlformats.org/officeDocument/2006/relationships/hyperlink" Target="https://doi.org/10.1038/2111414a0" TargetMode="External"/><Relationship Id="rId77" Type="http://schemas.openxmlformats.org/officeDocument/2006/relationships/hyperlink" Target="https://doi.org/10.1371/journal.ppat.1013284" TargetMode="External"/><Relationship Id="rId100" Type="http://schemas.openxmlformats.org/officeDocument/2006/relationships/hyperlink" Target="https://doi.org/10.7554/eLife.64682" TargetMode="External"/><Relationship Id="rId105" Type="http://schemas.openxmlformats.org/officeDocument/2006/relationships/hyperlink" Target="https://doi.org/10.3390/cells11142235" TargetMode="External"/><Relationship Id="rId126" Type="http://schemas.openxmlformats.org/officeDocument/2006/relationships/hyperlink" Target="https://doi.org/10.1371/journal.pbio.3000422" TargetMode="External"/><Relationship Id="rId147" Type="http://schemas.openxmlformats.org/officeDocument/2006/relationships/hyperlink" Target="https://doi.org/10.1371/journal.pbio.1002023" TargetMode="External"/><Relationship Id="rId8" Type="http://schemas.openxmlformats.org/officeDocument/2006/relationships/hyperlink" Target="https://www.jimcraddock.com/" TargetMode="External"/><Relationship Id="rId51" Type="http://schemas.openxmlformats.org/officeDocument/2006/relationships/hyperlink" Target="https://doi.org/10.1371/journal.pgen.1000664" TargetMode="External"/><Relationship Id="rId72" Type="http://schemas.openxmlformats.org/officeDocument/2006/relationships/hyperlink" Target="https://doi.org/10.1128/mBio.00143-15" TargetMode="External"/><Relationship Id="rId93" Type="http://schemas.openxmlformats.org/officeDocument/2006/relationships/hyperlink" Target="https://doi.org/10.1038/nature08112" TargetMode="External"/><Relationship Id="rId98" Type="http://schemas.openxmlformats.org/officeDocument/2006/relationships/hyperlink" Target="https://doi.org/10.1016/S0140-6736(21)01330-1" TargetMode="External"/><Relationship Id="rId121" Type="http://schemas.openxmlformats.org/officeDocument/2006/relationships/hyperlink" Target="https://doi.org/10.1111/mmi.13933" TargetMode="External"/><Relationship Id="rId142" Type="http://schemas.openxmlformats.org/officeDocument/2006/relationships/hyperlink" Target="https://doi.org/10.1073/pnas.2422756122" TargetMode="External"/><Relationship Id="rId3" Type="http://schemas.openxmlformats.org/officeDocument/2006/relationships/settings" Target="settings.xml"/><Relationship Id="rId25" Type="http://schemas.openxmlformats.org/officeDocument/2006/relationships/hyperlink" Target="https://doi.org/10.1186/1471-2180-8-116" TargetMode="External"/><Relationship Id="rId46" Type="http://schemas.openxmlformats.org/officeDocument/2006/relationships/hyperlink" Target="https://doi.org/10.1016/j.chemgeo.2022.121153" TargetMode="External"/><Relationship Id="rId67" Type="http://schemas.openxmlformats.org/officeDocument/2006/relationships/hyperlink" Target="https://doi.org/10.1101/2025.09.26.678928" TargetMode="External"/><Relationship Id="rId116" Type="http://schemas.openxmlformats.org/officeDocument/2006/relationships/hyperlink" Target="https://doi.org/10.64898/2026.03.22.713509" TargetMode="External"/><Relationship Id="rId137" Type="http://schemas.openxmlformats.org/officeDocument/2006/relationships/hyperlink" Target="https://doi.org/10.1126/science.1112964" TargetMode="External"/><Relationship Id="rId158" Type="http://schemas.openxmlformats.org/officeDocument/2006/relationships/footer" Target="footer2.xml"/><Relationship Id="rId20" Type="http://schemas.openxmlformats.org/officeDocument/2006/relationships/hyperlink" Target="https://doi.org/10.1371/journal.ppat.1009710" TargetMode="External"/><Relationship Id="rId41" Type="http://schemas.openxmlformats.org/officeDocument/2006/relationships/hyperlink" Target="https://doi.org/10.1016/j.jafrearsci.2005.07.019" TargetMode="External"/><Relationship Id="rId62" Type="http://schemas.openxmlformats.org/officeDocument/2006/relationships/hyperlink" Target="https://doi.org/10.3390/cells9030699" TargetMode="External"/><Relationship Id="rId83" Type="http://schemas.openxmlformats.org/officeDocument/2006/relationships/hyperlink" Target="https://doi.org/10.1128/msphere.00098-22" TargetMode="External"/><Relationship Id="rId88" Type="http://schemas.openxmlformats.org/officeDocument/2006/relationships/hyperlink" Target="https://doi.org/10.1111/j.1420-9101.2005.01028.x" TargetMode="External"/><Relationship Id="rId111" Type="http://schemas.openxmlformats.org/officeDocument/2006/relationships/hyperlink" Target="https://doi.org/10.1111/j.1365-2958.2006.05136.x" TargetMode="External"/><Relationship Id="rId132" Type="http://schemas.openxmlformats.org/officeDocument/2006/relationships/hyperlink" Target="https://doi.org/10.1016/j.biopsych.2015.09.014" TargetMode="External"/><Relationship Id="rId153" Type="http://schemas.openxmlformats.org/officeDocument/2006/relationships/hyperlink" Target="https://doi.org/10.3389/fimmu.2022.959962" TargetMode="External"/><Relationship Id="rId15" Type="http://schemas.openxmlformats.org/officeDocument/2006/relationships/hyperlink" Target="https://jimcraddock.substack.com/p/kill-it" TargetMode="External"/><Relationship Id="rId36" Type="http://schemas.openxmlformats.org/officeDocument/2006/relationships/hyperlink" Target="https://doi.org/10.1038/nature08064" TargetMode="External"/><Relationship Id="rId57" Type="http://schemas.openxmlformats.org/officeDocument/2006/relationships/hyperlink" Target="https://doi.org/10.1128/EC.00031-12" TargetMode="External"/><Relationship Id="rId106" Type="http://schemas.openxmlformats.org/officeDocument/2006/relationships/hyperlink" Target="https://doi.org/10.1128/spectrum.02462-22" TargetMode="External"/><Relationship Id="rId127" Type="http://schemas.openxmlformats.org/officeDocument/2006/relationships/hyperlink" Target="https://doi.org/10.1371/journal.pone.0076750" TargetMode="External"/><Relationship Id="rId10" Type="http://schemas.openxmlformats.org/officeDocument/2006/relationships/image" Target="media/image1.png"/><Relationship Id="rId31" Type="http://schemas.openxmlformats.org/officeDocument/2006/relationships/hyperlink" Target="https://doi.org/10.3390/ijms25116122" TargetMode="External"/><Relationship Id="rId52" Type="http://schemas.openxmlformats.org/officeDocument/2006/relationships/hyperlink" Target="https://doi.org/10.1128/IAI.00232-07" TargetMode="External"/><Relationship Id="rId73" Type="http://schemas.openxmlformats.org/officeDocument/2006/relationships/hyperlink" Target="https://doi.org/10.1016/j.neubiorev.2008.07.007" TargetMode="External"/><Relationship Id="rId78" Type="http://schemas.openxmlformats.org/officeDocument/2006/relationships/hyperlink" Target="https://doi.org/10.1038/s41467-024-46141-x" TargetMode="External"/><Relationship Id="rId94" Type="http://schemas.openxmlformats.org/officeDocument/2006/relationships/hyperlink" Target="https://doi.org/10.1038/nature17625" TargetMode="External"/><Relationship Id="rId99" Type="http://schemas.openxmlformats.org/officeDocument/2006/relationships/hyperlink" Target="https://doi.org/10.1128/mmbr.00081-22" TargetMode="External"/><Relationship Id="rId101" Type="http://schemas.openxmlformats.org/officeDocument/2006/relationships/hyperlink" Target="https://doi.org/10.1128/iai.00404-24" TargetMode="External"/><Relationship Id="rId122" Type="http://schemas.openxmlformats.org/officeDocument/2006/relationships/hyperlink" Target="https://doi.org/10.1038/s41598-020-67015-w" TargetMode="External"/><Relationship Id="rId143" Type="http://schemas.openxmlformats.org/officeDocument/2006/relationships/hyperlink" Target="https://www.who.int/publications/i/item/9789240060241" TargetMode="External"/><Relationship Id="rId148" Type="http://schemas.openxmlformats.org/officeDocument/2006/relationships/hyperlink" Target="https://doi.org/10.1371/journal.pbio.2006872" TargetMode="External"/><Relationship Id="rId4" Type="http://schemas.openxmlformats.org/officeDocument/2006/relationships/webSettings" Target="webSettings.xml"/><Relationship Id="rId9" Type="http://schemas.openxmlformats.org/officeDocument/2006/relationships/hyperlink" Target="https://zenodo.org/records/19369716" TargetMode="External"/><Relationship Id="rId26" Type="http://schemas.openxmlformats.org/officeDocument/2006/relationships/hyperlink" Target="https://doi.org/10.1038/nmicrobiol.2016.238" TargetMode="External"/><Relationship Id="rId47" Type="http://schemas.openxmlformats.org/officeDocument/2006/relationships/hyperlink" Target="https://doi.org/10.1128/EC.00008-13" TargetMode="External"/><Relationship Id="rId68" Type="http://schemas.openxmlformats.org/officeDocument/2006/relationships/hyperlink" Target="https://doi.org/10.3109/13693786.2010.532514" TargetMode="External"/><Relationship Id="rId89" Type="http://schemas.openxmlformats.org/officeDocument/2006/relationships/hyperlink" Target="https://doi.org/10.1007/s00334-019-00731-8" TargetMode="External"/><Relationship Id="rId112" Type="http://schemas.openxmlformats.org/officeDocument/2006/relationships/hyperlink" Target="https://doi.org/10.1016/j.steroids.2019.108501" TargetMode="External"/><Relationship Id="rId133" Type="http://schemas.openxmlformats.org/officeDocument/2006/relationships/hyperlink" Target="https://doi.org/10.1126/science.1154456" TargetMode="External"/><Relationship Id="rId154" Type="http://schemas.openxmlformats.org/officeDocument/2006/relationships/hyperlink" Target="https://doi.org/10.1371/journal.ppat.1006886" TargetMode="External"/><Relationship Id="rId16" Type="http://schemas.openxmlformats.org/officeDocument/2006/relationships/hyperlink" Target="https://doi.org/10.1073/pnas.1612177114" TargetMode="External"/><Relationship Id="rId37" Type="http://schemas.openxmlformats.org/officeDocument/2006/relationships/hyperlink" Target="https://doi.org/10.1126/science.aar4142" TargetMode="External"/><Relationship Id="rId58" Type="http://schemas.openxmlformats.org/officeDocument/2006/relationships/hyperlink" Target="https://doi.org/10.7554/eLife.76162" TargetMode="External"/><Relationship Id="rId79" Type="http://schemas.openxmlformats.org/officeDocument/2006/relationships/hyperlink" Target="https://doi.org/10.1128/EC.3.5.1076-1087.2004" TargetMode="External"/><Relationship Id="rId102" Type="http://schemas.openxmlformats.org/officeDocument/2006/relationships/hyperlink" Target="https://doi.org/10.1128/IAI.69.5.2957-2963.2001" TargetMode="External"/><Relationship Id="rId123" Type="http://schemas.openxmlformats.org/officeDocument/2006/relationships/hyperlink" Target="https://doi.org/10.1016/0005-2736(91)90062-D" TargetMode="External"/><Relationship Id="rId144" Type="http://schemas.openxmlformats.org/officeDocument/2006/relationships/hyperlink" Target="https://doi.org/10.1130/G35915.1" TargetMode="External"/><Relationship Id="rId90" Type="http://schemas.openxmlformats.org/officeDocument/2006/relationships/hyperlink" Target="https://doi.org/10.1093/gbe/evy034" TargetMode="External"/><Relationship Id="rId27" Type="http://schemas.openxmlformats.org/officeDocument/2006/relationships/hyperlink" Target="https://doi.org/10.1111/j.1462-5822.2005.00676.x" TargetMode="External"/><Relationship Id="rId48" Type="http://schemas.openxmlformats.org/officeDocument/2006/relationships/hyperlink" Target="https://doi.org/10.1161/HYP.0000000000000047" TargetMode="External"/><Relationship Id="rId69" Type="http://schemas.openxmlformats.org/officeDocument/2006/relationships/hyperlink" Target="https://doi.org/10.1126/science.1114383" TargetMode="External"/><Relationship Id="rId113" Type="http://schemas.openxmlformats.org/officeDocument/2006/relationships/hyperlink" Target="https://doi.org/10.1128/mBio.02178-17" TargetMode="External"/><Relationship Id="rId134" Type="http://schemas.openxmlformats.org/officeDocument/2006/relationships/hyperlink" Target="https://doi.org/10.1073/pnas.2016818118" TargetMode="External"/><Relationship Id="rId80" Type="http://schemas.openxmlformats.org/officeDocument/2006/relationships/hyperlink" Target="https://doi.org/10.1038/nrn4036" TargetMode="External"/><Relationship Id="rId15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476</TotalTime>
  <Pages>97</Pages>
  <Words>46111</Words>
  <Characters>292809</Characters>
  <Application>Microsoft Office Word</Application>
  <DocSecurity>0</DocSecurity>
  <Lines>4370</Lines>
  <Paragraphs>990</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337930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dc:title>
  <dc:subject>Human Evolution</dc:subject>
  <dc:creator>Craddock, Jim (HSC)</dc:creator>
  <cp:keywords>RedactedScience;HumanEvolution</cp:keywords>
  <cp:lastModifiedBy>Craddock, Jim (HSC)</cp:lastModifiedBy>
  <cp:revision>7</cp:revision>
  <dcterms:created xsi:type="dcterms:W3CDTF">2026-04-01T13:08:00Z</dcterms:created>
  <dcterms:modified xsi:type="dcterms:W3CDTF">2026-04-02T00:20:00Z</dcterms:modified>
</cp:coreProperties>
</file>